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C3A" w:rsidRPr="00FF4C3A" w:rsidRDefault="00FF4C3A" w:rsidP="00FF4C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4C3A">
        <w:rPr>
          <w:rFonts w:ascii="Times New Roman" w:hAnsi="Times New Roman" w:cs="Times New Roman"/>
          <w:b/>
          <w:bCs/>
          <w:sz w:val="24"/>
          <w:szCs w:val="24"/>
        </w:rPr>
        <w:t xml:space="preserve">FINANCIJSKI PLAN </w:t>
      </w:r>
      <w:r>
        <w:rPr>
          <w:rFonts w:ascii="Times New Roman" w:hAnsi="Times New Roman" w:cs="Times New Roman"/>
          <w:b/>
          <w:bCs/>
          <w:sz w:val="24"/>
          <w:szCs w:val="24"/>
        </w:rPr>
        <w:t>NARODNOG MUZEJA ZADAR ZA</w:t>
      </w:r>
      <w:r w:rsidRPr="00FF4C3A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FF4C3A">
        <w:rPr>
          <w:rFonts w:ascii="Times New Roman" w:hAnsi="Times New Roman" w:cs="Times New Roman"/>
          <w:b/>
          <w:bCs/>
          <w:sz w:val="24"/>
          <w:szCs w:val="24"/>
        </w:rPr>
        <w:t>. GODINU  I PROJEKCIJE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ZA 2026. GODINU I 2027</w:t>
      </w:r>
      <w:r w:rsidRPr="00FF4C3A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:rsidR="00FF4C3A" w:rsidRDefault="00FF4C3A">
      <w:pPr>
        <w:rPr>
          <w:rFonts w:ascii="Times New Roman" w:hAnsi="Times New Roman" w:cs="Times New Roman"/>
          <w:b/>
          <w:sz w:val="24"/>
          <w:szCs w:val="24"/>
        </w:rPr>
      </w:pPr>
    </w:p>
    <w:p w:rsidR="00EE2BE0" w:rsidRPr="00EE2BE0" w:rsidRDefault="00EE2BE0" w:rsidP="00EE2BE0">
      <w:pPr>
        <w:numPr>
          <w:ilvl w:val="0"/>
          <w:numId w:val="2"/>
        </w:numPr>
        <w:spacing w:after="0" w:line="240" w:lineRule="auto"/>
        <w:ind w:left="924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EE2BE0">
        <w:rPr>
          <w:rFonts w:ascii="Times New Roman" w:hAnsi="Times New Roman" w:cs="Times New Roman"/>
          <w:b/>
          <w:bCs/>
          <w:sz w:val="24"/>
          <w:szCs w:val="24"/>
        </w:rPr>
        <w:t>Opće odredbe</w:t>
      </w:r>
    </w:p>
    <w:p w:rsidR="00EE2BE0" w:rsidRPr="00EE2BE0" w:rsidRDefault="00EE2BE0" w:rsidP="00EE2BE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E2BE0" w:rsidRPr="00EE2BE0" w:rsidRDefault="00EE2BE0" w:rsidP="00EE2BE0">
      <w:pPr>
        <w:jc w:val="both"/>
        <w:rPr>
          <w:rFonts w:ascii="Times New Roman" w:hAnsi="Times New Roman" w:cs="Times New Roman"/>
          <w:sz w:val="24"/>
          <w:szCs w:val="24"/>
        </w:rPr>
      </w:pPr>
      <w:r w:rsidRPr="00EE2BE0">
        <w:rPr>
          <w:rFonts w:ascii="Times New Roman" w:hAnsi="Times New Roman" w:cs="Times New Roman"/>
          <w:sz w:val="24"/>
          <w:szCs w:val="24"/>
        </w:rPr>
        <w:t xml:space="preserve">Prijedlog financijskog plana </w:t>
      </w:r>
      <w:r>
        <w:rPr>
          <w:rFonts w:ascii="Times New Roman" w:hAnsi="Times New Roman" w:cs="Times New Roman"/>
          <w:sz w:val="24"/>
          <w:szCs w:val="24"/>
        </w:rPr>
        <w:t xml:space="preserve">Narodnog muzeja </w:t>
      </w:r>
      <w:r w:rsidRPr="00EE2BE0">
        <w:rPr>
          <w:rFonts w:ascii="Times New Roman" w:hAnsi="Times New Roman" w:cs="Times New Roman"/>
          <w:sz w:val="24"/>
          <w:szCs w:val="24"/>
        </w:rPr>
        <w:t>Zadar</w:t>
      </w:r>
      <w:r>
        <w:rPr>
          <w:rFonts w:ascii="Times New Roman" w:hAnsi="Times New Roman" w:cs="Times New Roman"/>
          <w:sz w:val="24"/>
          <w:szCs w:val="24"/>
        </w:rPr>
        <w:t xml:space="preserve">  za 2025</w:t>
      </w:r>
      <w:r w:rsidRPr="00EE2BE0">
        <w:rPr>
          <w:rFonts w:ascii="Times New Roman" w:hAnsi="Times New Roman" w:cs="Times New Roman"/>
          <w:sz w:val="24"/>
          <w:szCs w:val="24"/>
        </w:rPr>
        <w:t>. godinu s projekcijama za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E2BE0">
        <w:rPr>
          <w:rFonts w:ascii="Times New Roman" w:hAnsi="Times New Roman" w:cs="Times New Roman"/>
          <w:sz w:val="24"/>
          <w:szCs w:val="24"/>
        </w:rPr>
        <w:t>. godinu i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E2BE0">
        <w:rPr>
          <w:rFonts w:ascii="Times New Roman" w:hAnsi="Times New Roman" w:cs="Times New Roman"/>
          <w:sz w:val="24"/>
          <w:szCs w:val="24"/>
        </w:rPr>
        <w:t>. godinu izrađuje se u skladu sa odredbama:</w:t>
      </w:r>
    </w:p>
    <w:p w:rsidR="00EE2BE0" w:rsidRPr="00EE2BE0" w:rsidRDefault="00EE2BE0" w:rsidP="00EE2BE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E0">
        <w:rPr>
          <w:rFonts w:ascii="Times New Roman" w:hAnsi="Times New Roman" w:cs="Times New Roman"/>
          <w:sz w:val="24"/>
          <w:szCs w:val="24"/>
        </w:rPr>
        <w:t>Zakona o proračunu („Narodne novine“, broj 144/21)</w:t>
      </w:r>
    </w:p>
    <w:p w:rsidR="00EE2BE0" w:rsidRPr="00EE2BE0" w:rsidRDefault="00EE2BE0" w:rsidP="00EE2BE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E0">
        <w:rPr>
          <w:rFonts w:ascii="Times New Roman" w:hAnsi="Times New Roman" w:cs="Times New Roman"/>
          <w:sz w:val="24"/>
          <w:szCs w:val="24"/>
        </w:rPr>
        <w:t>Pravilnika o proračunskom računovodstvu i računskom planu („Narodne novine“, broj 158/23),</w:t>
      </w:r>
    </w:p>
    <w:p w:rsidR="00EE2BE0" w:rsidRPr="00EE2BE0" w:rsidRDefault="00EE2BE0" w:rsidP="00EE2BE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E0">
        <w:rPr>
          <w:rFonts w:ascii="Times New Roman" w:hAnsi="Times New Roman" w:cs="Times New Roman"/>
          <w:sz w:val="24"/>
          <w:szCs w:val="24"/>
        </w:rPr>
        <w:t>Pravilnika o proračunskim klasifikacijama („Narodne novine“, broj 4/24),</w:t>
      </w:r>
    </w:p>
    <w:p w:rsidR="00EE2BE0" w:rsidRPr="00EE2BE0" w:rsidRDefault="00EE2BE0" w:rsidP="00EE2BE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E0">
        <w:rPr>
          <w:rFonts w:ascii="Times New Roman" w:hAnsi="Times New Roman" w:cs="Times New Roman"/>
          <w:sz w:val="24"/>
          <w:szCs w:val="24"/>
        </w:rPr>
        <w:t>Pravilnika o planiranju u sustavu proračuna („Narodne novine“, broj 1/24),</w:t>
      </w:r>
    </w:p>
    <w:p w:rsidR="00EE2BE0" w:rsidRPr="00EE2BE0" w:rsidRDefault="00EE2BE0" w:rsidP="00EE2BE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E0">
        <w:rPr>
          <w:rFonts w:ascii="Times New Roman" w:hAnsi="Times New Roman" w:cs="Times New Roman"/>
          <w:sz w:val="24"/>
          <w:szCs w:val="24"/>
        </w:rPr>
        <w:t xml:space="preserve">Uputa za izradu proračuna i financijskih planova upravnih tijela proračunskih i izvanproračunskih korisnika Zadarske županije za </w:t>
      </w:r>
      <w:r w:rsidR="00974B74">
        <w:rPr>
          <w:rFonts w:ascii="Times New Roman" w:hAnsi="Times New Roman" w:cs="Times New Roman"/>
          <w:sz w:val="24"/>
          <w:szCs w:val="24"/>
        </w:rPr>
        <w:t xml:space="preserve">razdoblje </w:t>
      </w:r>
      <w:r w:rsidRPr="00EE2BE0">
        <w:rPr>
          <w:rFonts w:ascii="Times New Roman" w:hAnsi="Times New Roman" w:cs="Times New Roman"/>
          <w:sz w:val="24"/>
          <w:szCs w:val="24"/>
        </w:rPr>
        <w:t>202</w:t>
      </w:r>
      <w:r w:rsidR="00974B74">
        <w:rPr>
          <w:rFonts w:ascii="Times New Roman" w:hAnsi="Times New Roman" w:cs="Times New Roman"/>
          <w:sz w:val="24"/>
          <w:szCs w:val="24"/>
        </w:rPr>
        <w:t>5</w:t>
      </w:r>
      <w:r w:rsidRPr="00EE2BE0">
        <w:rPr>
          <w:rFonts w:ascii="Times New Roman" w:hAnsi="Times New Roman" w:cs="Times New Roman"/>
          <w:sz w:val="24"/>
          <w:szCs w:val="24"/>
        </w:rPr>
        <w:t>.</w:t>
      </w:r>
      <w:r w:rsidR="004A37EC">
        <w:rPr>
          <w:rFonts w:ascii="Times New Roman" w:hAnsi="Times New Roman" w:cs="Times New Roman"/>
          <w:sz w:val="24"/>
          <w:szCs w:val="24"/>
        </w:rPr>
        <w:t>-2027.</w:t>
      </w:r>
      <w:r w:rsidRPr="00EE2BE0">
        <w:rPr>
          <w:rFonts w:ascii="Times New Roman" w:hAnsi="Times New Roman" w:cs="Times New Roman"/>
          <w:sz w:val="24"/>
          <w:szCs w:val="24"/>
        </w:rPr>
        <w:t xml:space="preserve"> godin</w:t>
      </w:r>
      <w:r w:rsidR="00CE0F70">
        <w:rPr>
          <w:rFonts w:ascii="Times New Roman" w:hAnsi="Times New Roman" w:cs="Times New Roman"/>
          <w:sz w:val="24"/>
          <w:szCs w:val="24"/>
        </w:rPr>
        <w:t>e</w:t>
      </w:r>
      <w:bookmarkStart w:id="0" w:name="_GoBack"/>
      <w:bookmarkEnd w:id="0"/>
      <w:r w:rsidRPr="00EE2BE0">
        <w:rPr>
          <w:rFonts w:ascii="Times New Roman" w:hAnsi="Times New Roman" w:cs="Times New Roman"/>
          <w:sz w:val="24"/>
          <w:szCs w:val="24"/>
        </w:rPr>
        <w:t>.</w:t>
      </w:r>
    </w:p>
    <w:p w:rsidR="00EE2BE0" w:rsidRPr="00EE2BE0" w:rsidRDefault="00EE2BE0" w:rsidP="00EE2B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2BE0" w:rsidRPr="00EE2BE0" w:rsidRDefault="00EE2BE0" w:rsidP="00EE2BE0">
      <w:pPr>
        <w:jc w:val="both"/>
        <w:rPr>
          <w:rFonts w:ascii="Times New Roman" w:hAnsi="Times New Roman" w:cs="Times New Roman"/>
          <w:sz w:val="24"/>
          <w:szCs w:val="24"/>
        </w:rPr>
      </w:pPr>
      <w:r w:rsidRPr="00EE2BE0">
        <w:rPr>
          <w:rFonts w:ascii="Times New Roman" w:hAnsi="Times New Roman" w:cs="Times New Roman"/>
          <w:sz w:val="24"/>
          <w:szCs w:val="24"/>
        </w:rPr>
        <w:t>Financijski plan sastoji se od plana za proračunsku godinu i projekcija za sljedeće dvije godine te sadrži::</w:t>
      </w:r>
    </w:p>
    <w:p w:rsidR="00EE2BE0" w:rsidRPr="00EE2BE0" w:rsidRDefault="00EE2BE0" w:rsidP="00EE2BE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E0">
        <w:rPr>
          <w:rFonts w:ascii="Times New Roman" w:hAnsi="Times New Roman" w:cs="Times New Roman"/>
          <w:sz w:val="24"/>
          <w:szCs w:val="24"/>
        </w:rPr>
        <w:t>opći dio</w:t>
      </w:r>
    </w:p>
    <w:p w:rsidR="00EE2BE0" w:rsidRPr="00EE2BE0" w:rsidRDefault="00EE2BE0" w:rsidP="00EE2BE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E0">
        <w:rPr>
          <w:rFonts w:ascii="Times New Roman" w:hAnsi="Times New Roman" w:cs="Times New Roman"/>
          <w:sz w:val="24"/>
          <w:szCs w:val="24"/>
        </w:rPr>
        <w:t>posebni dio</w:t>
      </w:r>
    </w:p>
    <w:p w:rsidR="009201F4" w:rsidRDefault="00EE2BE0" w:rsidP="009201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E0">
        <w:rPr>
          <w:rFonts w:ascii="Times New Roman" w:hAnsi="Times New Roman" w:cs="Times New Roman"/>
          <w:sz w:val="24"/>
          <w:szCs w:val="24"/>
        </w:rPr>
        <w:t xml:space="preserve">obrazloženja financijskog plana </w:t>
      </w:r>
    </w:p>
    <w:p w:rsidR="009201F4" w:rsidRPr="009201F4" w:rsidRDefault="009201F4" w:rsidP="00920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01F4" w:rsidRPr="009201F4" w:rsidRDefault="009201F4" w:rsidP="009201F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1F4">
        <w:rPr>
          <w:rFonts w:ascii="Times New Roman" w:hAnsi="Times New Roman" w:cs="Times New Roman"/>
          <w:b/>
          <w:bCs/>
          <w:sz w:val="24"/>
          <w:szCs w:val="24"/>
        </w:rPr>
        <w:t xml:space="preserve">Pregled prihoda i rashoda financijskog plana </w:t>
      </w:r>
      <w:r w:rsidRPr="009201F4">
        <w:rPr>
          <w:rFonts w:ascii="Times New Roman" w:hAnsi="Times New Roman" w:cs="Times New Roman"/>
          <w:b/>
          <w:sz w:val="24"/>
          <w:szCs w:val="24"/>
        </w:rPr>
        <w:t>Narodnog muzeja Zadar  za</w:t>
      </w:r>
      <w:r w:rsidRPr="009201F4">
        <w:rPr>
          <w:rFonts w:ascii="Times New Roman" w:hAnsi="Times New Roman" w:cs="Times New Roman"/>
          <w:sz w:val="24"/>
          <w:szCs w:val="24"/>
        </w:rPr>
        <w:t xml:space="preserve"> </w:t>
      </w:r>
      <w:r w:rsidRPr="009201F4">
        <w:rPr>
          <w:rFonts w:ascii="Times New Roman" w:hAnsi="Times New Roman" w:cs="Times New Roman"/>
          <w:b/>
          <w:sz w:val="24"/>
          <w:szCs w:val="24"/>
        </w:rPr>
        <w:t>2025. godinu s projekcijama za 2026. godinu i 2027. godinu</w:t>
      </w:r>
      <w:r w:rsidRPr="009201F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9201F4" w:rsidRPr="009201F4" w:rsidRDefault="009201F4" w:rsidP="009201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201F4" w:rsidRPr="009201F4" w:rsidRDefault="009201F4" w:rsidP="009201F4">
      <w:pPr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9201F4">
        <w:rPr>
          <w:rFonts w:ascii="Times New Roman" w:hAnsi="Times New Roman" w:cs="Times New Roman"/>
          <w:sz w:val="24"/>
          <w:szCs w:val="24"/>
        </w:rPr>
        <w:t xml:space="preserve">U nastavku se daje obrazloženje općeg dijela financijskog plana </w:t>
      </w:r>
      <w:r w:rsidR="00526C96">
        <w:rPr>
          <w:rFonts w:ascii="Times New Roman" w:hAnsi="Times New Roman" w:cs="Times New Roman"/>
          <w:sz w:val="24"/>
          <w:szCs w:val="24"/>
        </w:rPr>
        <w:t xml:space="preserve">Narodnog muzeja </w:t>
      </w:r>
      <w:r w:rsidR="00526C96" w:rsidRPr="00EE2BE0">
        <w:rPr>
          <w:rFonts w:ascii="Times New Roman" w:hAnsi="Times New Roman" w:cs="Times New Roman"/>
          <w:sz w:val="24"/>
          <w:szCs w:val="24"/>
        </w:rPr>
        <w:t>Zadar</w:t>
      </w:r>
      <w:r w:rsidR="00526C96">
        <w:rPr>
          <w:rFonts w:ascii="Times New Roman" w:hAnsi="Times New Roman" w:cs="Times New Roman"/>
          <w:sz w:val="24"/>
          <w:szCs w:val="24"/>
        </w:rPr>
        <w:t xml:space="preserve">  za 2025</w:t>
      </w:r>
      <w:r w:rsidR="00526C96" w:rsidRPr="00EE2BE0">
        <w:rPr>
          <w:rFonts w:ascii="Times New Roman" w:hAnsi="Times New Roman" w:cs="Times New Roman"/>
          <w:sz w:val="24"/>
          <w:szCs w:val="24"/>
        </w:rPr>
        <w:t>. godinu s projekcijama za 202</w:t>
      </w:r>
      <w:r w:rsidR="00526C96">
        <w:rPr>
          <w:rFonts w:ascii="Times New Roman" w:hAnsi="Times New Roman" w:cs="Times New Roman"/>
          <w:sz w:val="24"/>
          <w:szCs w:val="24"/>
        </w:rPr>
        <w:t>6</w:t>
      </w:r>
      <w:r w:rsidR="00526C96" w:rsidRPr="00EE2BE0">
        <w:rPr>
          <w:rFonts w:ascii="Times New Roman" w:hAnsi="Times New Roman" w:cs="Times New Roman"/>
          <w:sz w:val="24"/>
          <w:szCs w:val="24"/>
        </w:rPr>
        <w:t>. godinu i 202</w:t>
      </w:r>
      <w:r w:rsidR="00526C96">
        <w:rPr>
          <w:rFonts w:ascii="Times New Roman" w:hAnsi="Times New Roman" w:cs="Times New Roman"/>
          <w:sz w:val="24"/>
          <w:szCs w:val="24"/>
        </w:rPr>
        <w:t>7</w:t>
      </w:r>
      <w:r w:rsidR="00526C96" w:rsidRPr="00EE2BE0">
        <w:rPr>
          <w:rFonts w:ascii="Times New Roman" w:hAnsi="Times New Roman" w:cs="Times New Roman"/>
          <w:sz w:val="24"/>
          <w:szCs w:val="24"/>
        </w:rPr>
        <w:t>. godinu</w:t>
      </w:r>
      <w:r w:rsidR="00CB2687">
        <w:rPr>
          <w:rFonts w:ascii="Times New Roman" w:hAnsi="Times New Roman" w:cs="Times New Roman"/>
          <w:sz w:val="24"/>
          <w:szCs w:val="24"/>
        </w:rPr>
        <w:t>.</w:t>
      </w:r>
      <w:r w:rsidRPr="009201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01F4" w:rsidRPr="009201F4" w:rsidRDefault="009201F4" w:rsidP="009201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201F4" w:rsidRPr="009201F4" w:rsidRDefault="009201F4" w:rsidP="009201F4">
      <w:pPr>
        <w:ind w:left="851"/>
        <w:rPr>
          <w:rFonts w:ascii="Times New Roman" w:hAnsi="Times New Roman" w:cs="Times New Roman"/>
          <w:b/>
          <w:bCs/>
          <w:sz w:val="24"/>
          <w:szCs w:val="24"/>
        </w:rPr>
      </w:pPr>
      <w:r w:rsidRPr="009201F4">
        <w:rPr>
          <w:rFonts w:ascii="Times New Roman" w:hAnsi="Times New Roman" w:cs="Times New Roman"/>
          <w:b/>
          <w:bCs/>
          <w:sz w:val="24"/>
          <w:szCs w:val="24"/>
        </w:rPr>
        <w:t>2.1. Ukupni prihodi i primici</w:t>
      </w:r>
    </w:p>
    <w:p w:rsidR="006204EC" w:rsidRPr="007A0370" w:rsidRDefault="006204EC" w:rsidP="006204EC">
      <w:pPr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6204EC">
        <w:rPr>
          <w:rFonts w:ascii="Times New Roman" w:hAnsi="Times New Roman" w:cs="Times New Roman"/>
          <w:color w:val="000000"/>
          <w:sz w:val="24"/>
          <w:szCs w:val="24"/>
        </w:rPr>
        <w:t xml:space="preserve">Ukupni prihodi i primici financijskog plana </w:t>
      </w:r>
      <w:r>
        <w:rPr>
          <w:rFonts w:ascii="Times New Roman" w:hAnsi="Times New Roman" w:cs="Times New Roman"/>
          <w:sz w:val="24"/>
          <w:szCs w:val="24"/>
        </w:rPr>
        <w:t xml:space="preserve">Narodnog muzeja </w:t>
      </w:r>
      <w:r w:rsidRPr="00EE2BE0">
        <w:rPr>
          <w:rFonts w:ascii="Times New Roman" w:hAnsi="Times New Roman" w:cs="Times New Roman"/>
          <w:sz w:val="24"/>
          <w:szCs w:val="24"/>
        </w:rPr>
        <w:t>Zadar</w:t>
      </w:r>
      <w:r>
        <w:rPr>
          <w:rFonts w:ascii="Times New Roman" w:hAnsi="Times New Roman" w:cs="Times New Roman"/>
          <w:sz w:val="24"/>
          <w:szCs w:val="24"/>
        </w:rPr>
        <w:t xml:space="preserve">  za 2025</w:t>
      </w:r>
      <w:r w:rsidRPr="00EE2BE0">
        <w:rPr>
          <w:rFonts w:ascii="Times New Roman" w:hAnsi="Times New Roman" w:cs="Times New Roman"/>
          <w:sz w:val="24"/>
          <w:szCs w:val="24"/>
        </w:rPr>
        <w:t>. godinu</w:t>
      </w:r>
      <w:r w:rsidRPr="006204EC">
        <w:rPr>
          <w:rFonts w:ascii="Times New Roman" w:hAnsi="Times New Roman" w:cs="Times New Roman"/>
          <w:color w:val="000000"/>
          <w:sz w:val="24"/>
          <w:szCs w:val="24"/>
        </w:rPr>
        <w:t xml:space="preserve">  planiraju se u iznosu od </w:t>
      </w:r>
      <w:r w:rsidR="00E507D1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C4467">
        <w:rPr>
          <w:rFonts w:ascii="Times New Roman" w:hAnsi="Times New Roman" w:cs="Times New Roman"/>
          <w:color w:val="000000"/>
          <w:sz w:val="24"/>
          <w:szCs w:val="24"/>
        </w:rPr>
        <w:t>440</w:t>
      </w:r>
      <w:r w:rsidRPr="006204E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C4467">
        <w:rPr>
          <w:rFonts w:ascii="Times New Roman" w:hAnsi="Times New Roman" w:cs="Times New Roman"/>
          <w:color w:val="000000"/>
          <w:sz w:val="24"/>
          <w:szCs w:val="24"/>
        </w:rPr>
        <w:t>230</w:t>
      </w:r>
      <w:r w:rsidRPr="006204E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E507D1">
        <w:rPr>
          <w:rFonts w:ascii="Times New Roman" w:hAnsi="Times New Roman" w:cs="Times New Roman"/>
          <w:color w:val="000000"/>
          <w:sz w:val="24"/>
          <w:szCs w:val="24"/>
        </w:rPr>
        <w:t>00</w:t>
      </w:r>
      <w:r w:rsidRPr="006204EC">
        <w:rPr>
          <w:rFonts w:ascii="Times New Roman" w:hAnsi="Times New Roman" w:cs="Times New Roman"/>
          <w:color w:val="000000"/>
          <w:sz w:val="24"/>
          <w:szCs w:val="24"/>
        </w:rPr>
        <w:t xml:space="preserve"> eura, što je smanjenje za </w:t>
      </w:r>
      <w:r w:rsidR="00E507D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6204E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E507D1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6204EC">
        <w:rPr>
          <w:rFonts w:ascii="Times New Roman" w:hAnsi="Times New Roman" w:cs="Times New Roman"/>
          <w:color w:val="000000"/>
          <w:sz w:val="24"/>
          <w:szCs w:val="24"/>
        </w:rPr>
        <w:t>% u odnosu na plan za 202</w:t>
      </w:r>
      <w:r w:rsidR="00E507D1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6204EC">
        <w:rPr>
          <w:rFonts w:ascii="Times New Roman" w:hAnsi="Times New Roman" w:cs="Times New Roman"/>
          <w:color w:val="000000"/>
          <w:sz w:val="24"/>
          <w:szCs w:val="24"/>
        </w:rPr>
        <w:t>. godinu. Projekcija za 202</w:t>
      </w:r>
      <w:r w:rsidR="00E507D1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6204EC">
        <w:rPr>
          <w:rFonts w:ascii="Times New Roman" w:hAnsi="Times New Roman" w:cs="Times New Roman"/>
          <w:color w:val="000000"/>
          <w:sz w:val="24"/>
          <w:szCs w:val="24"/>
        </w:rPr>
        <w:t xml:space="preserve">. godinu iznosi </w:t>
      </w:r>
      <w:r w:rsidR="00E507D1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6204EC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5414AD">
        <w:rPr>
          <w:rFonts w:ascii="Times New Roman" w:hAnsi="Times New Roman" w:cs="Times New Roman"/>
          <w:color w:val="000000"/>
          <w:sz w:val="24"/>
          <w:szCs w:val="24"/>
        </w:rPr>
        <w:t>76</w:t>
      </w:r>
      <w:r w:rsidRPr="006204E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414AD">
        <w:rPr>
          <w:rFonts w:ascii="Times New Roman" w:hAnsi="Times New Roman" w:cs="Times New Roman"/>
          <w:color w:val="000000"/>
          <w:sz w:val="24"/>
          <w:szCs w:val="24"/>
        </w:rPr>
        <w:t>235</w:t>
      </w:r>
      <w:r w:rsidRPr="006204E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5414AD">
        <w:rPr>
          <w:rFonts w:ascii="Times New Roman" w:hAnsi="Times New Roman" w:cs="Times New Roman"/>
          <w:color w:val="000000"/>
          <w:sz w:val="24"/>
          <w:szCs w:val="24"/>
        </w:rPr>
        <w:t>77</w:t>
      </w:r>
      <w:r w:rsidRPr="006204EC">
        <w:rPr>
          <w:rFonts w:ascii="Times New Roman" w:hAnsi="Times New Roman" w:cs="Times New Roman"/>
          <w:color w:val="000000"/>
          <w:sz w:val="24"/>
          <w:szCs w:val="24"/>
        </w:rPr>
        <w:t xml:space="preserve"> eura, odnosno za </w:t>
      </w:r>
      <w:r w:rsidR="00E507D1">
        <w:rPr>
          <w:rFonts w:ascii="Times New Roman" w:hAnsi="Times New Roman" w:cs="Times New Roman"/>
          <w:color w:val="000000"/>
          <w:sz w:val="24"/>
          <w:szCs w:val="24"/>
        </w:rPr>
        <w:t>2027</w:t>
      </w:r>
      <w:r w:rsidRPr="006204EC">
        <w:rPr>
          <w:rFonts w:ascii="Times New Roman" w:hAnsi="Times New Roman" w:cs="Times New Roman"/>
          <w:color w:val="000000"/>
          <w:sz w:val="24"/>
          <w:szCs w:val="24"/>
        </w:rPr>
        <w:t xml:space="preserve">. godinu </w:t>
      </w:r>
      <w:r w:rsidR="00E507D1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414AD">
        <w:rPr>
          <w:rFonts w:ascii="Times New Roman" w:hAnsi="Times New Roman" w:cs="Times New Roman"/>
          <w:color w:val="000000"/>
          <w:sz w:val="24"/>
          <w:szCs w:val="24"/>
        </w:rPr>
        <w:t>513</w:t>
      </w:r>
      <w:r w:rsidRPr="006204E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414AD">
        <w:rPr>
          <w:rFonts w:ascii="Times New Roman" w:hAnsi="Times New Roman" w:cs="Times New Roman"/>
          <w:color w:val="000000"/>
          <w:sz w:val="24"/>
          <w:szCs w:val="24"/>
        </w:rPr>
        <w:t>141</w:t>
      </w:r>
      <w:r w:rsidRPr="006204E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5414AD">
        <w:rPr>
          <w:rFonts w:ascii="Times New Roman" w:hAnsi="Times New Roman" w:cs="Times New Roman"/>
          <w:color w:val="000000"/>
          <w:sz w:val="24"/>
          <w:szCs w:val="24"/>
        </w:rPr>
        <w:t>87</w:t>
      </w:r>
      <w:r w:rsidR="00CB2687">
        <w:rPr>
          <w:rFonts w:ascii="Times New Roman" w:hAnsi="Times New Roman" w:cs="Times New Roman"/>
          <w:color w:val="000000"/>
          <w:sz w:val="24"/>
          <w:szCs w:val="24"/>
        </w:rPr>
        <w:t xml:space="preserve"> eura što iznosi 2,5% povećanje na prethodne go</w:t>
      </w:r>
      <w:r w:rsidR="00CB2687" w:rsidRPr="007A0370">
        <w:rPr>
          <w:rFonts w:ascii="Times New Roman" w:hAnsi="Times New Roman" w:cs="Times New Roman"/>
          <w:color w:val="000000"/>
          <w:sz w:val="24"/>
          <w:szCs w:val="24"/>
        </w:rPr>
        <w:t>dine.</w:t>
      </w:r>
    </w:p>
    <w:p w:rsidR="007A0370" w:rsidRPr="007A0370" w:rsidRDefault="007A0370" w:rsidP="007A0370">
      <w:pPr>
        <w:shd w:val="clear" w:color="auto" w:fill="D9D9D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1" w:name="_Hlk152588792"/>
      <w:r w:rsidRPr="007A0370">
        <w:rPr>
          <w:rFonts w:ascii="Times New Roman" w:hAnsi="Times New Roman" w:cs="Times New Roman"/>
          <w:b/>
          <w:sz w:val="24"/>
          <w:szCs w:val="24"/>
        </w:rPr>
        <w:t xml:space="preserve">6 – PRIHODI POSLOVANJA </w:t>
      </w:r>
    </w:p>
    <w:bookmarkEnd w:id="1"/>
    <w:p w:rsidR="007A0370" w:rsidRDefault="007A0370" w:rsidP="007A037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0370">
        <w:rPr>
          <w:rFonts w:ascii="Times New Roman" w:hAnsi="Times New Roman" w:cs="Times New Roman"/>
          <w:sz w:val="24"/>
          <w:szCs w:val="24"/>
        </w:rPr>
        <w:t xml:space="preserve">Prihodi poslovanja planirani su u iznosu od </w:t>
      </w:r>
      <w:r w:rsidR="005C4467">
        <w:rPr>
          <w:rFonts w:ascii="Times New Roman" w:hAnsi="Times New Roman" w:cs="Times New Roman"/>
          <w:sz w:val="24"/>
          <w:szCs w:val="24"/>
        </w:rPr>
        <w:t>1.397</w:t>
      </w:r>
      <w:r w:rsidRPr="007A0370">
        <w:rPr>
          <w:rFonts w:ascii="Times New Roman" w:hAnsi="Times New Roman" w:cs="Times New Roman"/>
          <w:sz w:val="24"/>
          <w:szCs w:val="24"/>
        </w:rPr>
        <w:t>.</w:t>
      </w:r>
      <w:r w:rsidR="005C4467">
        <w:rPr>
          <w:rFonts w:ascii="Times New Roman" w:hAnsi="Times New Roman" w:cs="Times New Roman"/>
          <w:sz w:val="24"/>
          <w:szCs w:val="24"/>
        </w:rPr>
        <w:t>280</w:t>
      </w:r>
      <w:r w:rsidRPr="007A0370">
        <w:rPr>
          <w:rFonts w:ascii="Times New Roman" w:hAnsi="Times New Roman" w:cs="Times New Roman"/>
          <w:sz w:val="24"/>
          <w:szCs w:val="24"/>
        </w:rPr>
        <w:t>,</w:t>
      </w:r>
      <w:r w:rsidR="005C4467">
        <w:rPr>
          <w:rFonts w:ascii="Times New Roman" w:hAnsi="Times New Roman" w:cs="Times New Roman"/>
          <w:sz w:val="24"/>
          <w:szCs w:val="24"/>
        </w:rPr>
        <w:t>00</w:t>
      </w:r>
      <w:r w:rsidRPr="007A0370">
        <w:rPr>
          <w:rFonts w:ascii="Times New Roman" w:hAnsi="Times New Roman" w:cs="Times New Roman"/>
          <w:sz w:val="24"/>
          <w:szCs w:val="24"/>
        </w:rPr>
        <w:t xml:space="preserve"> eura, što je </w:t>
      </w:r>
      <w:r w:rsidR="005C4467">
        <w:rPr>
          <w:rFonts w:ascii="Times New Roman" w:hAnsi="Times New Roman" w:cs="Times New Roman"/>
          <w:sz w:val="24"/>
          <w:szCs w:val="24"/>
        </w:rPr>
        <w:t xml:space="preserve">smanjenje </w:t>
      </w:r>
      <w:r w:rsidRPr="007A0370">
        <w:rPr>
          <w:rFonts w:ascii="Times New Roman" w:hAnsi="Times New Roman" w:cs="Times New Roman"/>
          <w:sz w:val="24"/>
          <w:szCs w:val="24"/>
        </w:rPr>
        <w:t>za 1,02% u odnosu na plan za  202</w:t>
      </w:r>
      <w:r w:rsidR="00BB7ECD">
        <w:rPr>
          <w:rFonts w:ascii="Times New Roman" w:hAnsi="Times New Roman" w:cs="Times New Roman"/>
          <w:sz w:val="24"/>
          <w:szCs w:val="24"/>
        </w:rPr>
        <w:t>4</w:t>
      </w:r>
      <w:r w:rsidRPr="007A0370">
        <w:rPr>
          <w:rFonts w:ascii="Times New Roman" w:hAnsi="Times New Roman" w:cs="Times New Roman"/>
          <w:sz w:val="24"/>
          <w:szCs w:val="24"/>
        </w:rPr>
        <w:t>. godine, a planiraju se u sljedećim skupinama:</w:t>
      </w:r>
    </w:p>
    <w:p w:rsidR="00AC5468" w:rsidRPr="00AC5468" w:rsidRDefault="00AC5468" w:rsidP="00AC5468">
      <w:pPr>
        <w:shd w:val="clear" w:color="auto" w:fill="D9D9D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5468">
        <w:rPr>
          <w:rFonts w:ascii="Times New Roman" w:hAnsi="Times New Roman" w:cs="Times New Roman"/>
          <w:b/>
          <w:sz w:val="24"/>
          <w:szCs w:val="24"/>
        </w:rPr>
        <w:t xml:space="preserve">65- Prihodi od upravnih i administrativnih pristojbi i po posebnim propisima </w:t>
      </w:r>
    </w:p>
    <w:p w:rsidR="00AC5468" w:rsidRPr="00AC5468" w:rsidRDefault="00AC5468" w:rsidP="00AC5468">
      <w:pPr>
        <w:jc w:val="both"/>
        <w:rPr>
          <w:rFonts w:ascii="Times New Roman" w:hAnsi="Times New Roman" w:cs="Times New Roman"/>
          <w:sz w:val="24"/>
          <w:szCs w:val="24"/>
        </w:rPr>
      </w:pPr>
      <w:r w:rsidRPr="00AC5468">
        <w:rPr>
          <w:rFonts w:ascii="Times New Roman" w:hAnsi="Times New Roman" w:cs="Times New Roman"/>
          <w:sz w:val="24"/>
          <w:szCs w:val="24"/>
        </w:rPr>
        <w:t xml:space="preserve">Financijskim planom su planirani u iznosu od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C546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AC54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825</w:t>
      </w:r>
      <w:r w:rsidRPr="00AC5468">
        <w:rPr>
          <w:rFonts w:ascii="Times New Roman" w:hAnsi="Times New Roman" w:cs="Times New Roman"/>
          <w:sz w:val="24"/>
          <w:szCs w:val="24"/>
        </w:rPr>
        <w:t>,00 eura,</w:t>
      </w:r>
      <w:r w:rsidRPr="00AC54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C5468">
        <w:rPr>
          <w:rFonts w:ascii="Times New Roman" w:hAnsi="Times New Roman" w:cs="Times New Roman"/>
          <w:sz w:val="24"/>
          <w:szCs w:val="24"/>
        </w:rPr>
        <w:t xml:space="preserve">odnosno za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C546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C5468">
        <w:rPr>
          <w:rFonts w:ascii="Times New Roman" w:hAnsi="Times New Roman" w:cs="Times New Roman"/>
          <w:sz w:val="24"/>
          <w:szCs w:val="24"/>
        </w:rPr>
        <w:t>% manje u odnosu na plan za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C5468">
        <w:rPr>
          <w:rFonts w:ascii="Times New Roman" w:hAnsi="Times New Roman" w:cs="Times New Roman"/>
          <w:sz w:val="24"/>
          <w:szCs w:val="24"/>
        </w:rPr>
        <w:t xml:space="preserve"> godinu. </w:t>
      </w:r>
    </w:p>
    <w:p w:rsidR="003B3CC4" w:rsidRDefault="00AC5468" w:rsidP="00AC5468">
      <w:pPr>
        <w:jc w:val="both"/>
        <w:rPr>
          <w:rFonts w:ascii="Times New Roman" w:hAnsi="Times New Roman" w:cs="Times New Roman"/>
          <w:sz w:val="24"/>
          <w:szCs w:val="24"/>
        </w:rPr>
      </w:pPr>
      <w:r w:rsidRPr="00AC5468">
        <w:rPr>
          <w:rFonts w:ascii="Times New Roman" w:hAnsi="Times New Roman" w:cs="Times New Roman"/>
          <w:sz w:val="24"/>
          <w:szCs w:val="24"/>
        </w:rPr>
        <w:lastRenderedPageBreak/>
        <w:t>Navedeni prihodi projekcijom za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C5468">
        <w:rPr>
          <w:rFonts w:ascii="Times New Roman" w:hAnsi="Times New Roman" w:cs="Times New Roman"/>
          <w:sz w:val="24"/>
          <w:szCs w:val="24"/>
        </w:rPr>
        <w:t xml:space="preserve">. godinu planiraju se u iznosu od </w:t>
      </w:r>
      <w:r>
        <w:rPr>
          <w:rFonts w:ascii="Times New Roman" w:hAnsi="Times New Roman" w:cs="Times New Roman"/>
          <w:sz w:val="24"/>
          <w:szCs w:val="24"/>
        </w:rPr>
        <w:t>163</w:t>
      </w:r>
      <w:r w:rsidRPr="00AC54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820</w:t>
      </w:r>
      <w:r w:rsidRPr="00AC546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63</w:t>
      </w:r>
      <w:r w:rsidRPr="00AC5468">
        <w:rPr>
          <w:rFonts w:ascii="Times New Roman" w:hAnsi="Times New Roman" w:cs="Times New Roman"/>
          <w:sz w:val="24"/>
          <w:szCs w:val="24"/>
        </w:rPr>
        <w:t xml:space="preserve"> eura, a za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C5468">
        <w:rPr>
          <w:rFonts w:ascii="Times New Roman" w:hAnsi="Times New Roman" w:cs="Times New Roman"/>
          <w:sz w:val="24"/>
          <w:szCs w:val="24"/>
        </w:rPr>
        <w:t xml:space="preserve">. godinu u iznosu od </w:t>
      </w:r>
      <w:r>
        <w:rPr>
          <w:rFonts w:ascii="Times New Roman" w:hAnsi="Times New Roman" w:cs="Times New Roman"/>
          <w:sz w:val="24"/>
          <w:szCs w:val="24"/>
        </w:rPr>
        <w:t>167</w:t>
      </w:r>
      <w:r w:rsidRPr="00AC54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916</w:t>
      </w:r>
      <w:r w:rsidRPr="00AC5468">
        <w:rPr>
          <w:rFonts w:ascii="Times New Roman" w:hAnsi="Times New Roman" w:cs="Times New Roman"/>
          <w:sz w:val="24"/>
          <w:szCs w:val="24"/>
        </w:rPr>
        <w:t>,1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AC5468">
        <w:rPr>
          <w:rFonts w:ascii="Times New Roman" w:hAnsi="Times New Roman" w:cs="Times New Roman"/>
          <w:sz w:val="24"/>
          <w:szCs w:val="24"/>
        </w:rPr>
        <w:t xml:space="preserve"> eura. Prihodi se odnose na </w:t>
      </w:r>
      <w:r w:rsidR="00592A0F">
        <w:rPr>
          <w:rFonts w:ascii="Times New Roman" w:hAnsi="Times New Roman" w:cs="Times New Roman"/>
          <w:sz w:val="24"/>
          <w:szCs w:val="24"/>
        </w:rPr>
        <w:t xml:space="preserve">ulaznice za izložbe i programe Narodnog muzeja Zadar. </w:t>
      </w:r>
    </w:p>
    <w:p w:rsidR="003B3CC4" w:rsidRPr="003B3CC4" w:rsidRDefault="00AC5468" w:rsidP="003B3CC4">
      <w:pPr>
        <w:shd w:val="clear" w:color="auto" w:fill="D9D9D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5468">
        <w:rPr>
          <w:rFonts w:ascii="Times New Roman" w:hAnsi="Times New Roman" w:cs="Times New Roman"/>
          <w:sz w:val="24"/>
          <w:szCs w:val="24"/>
        </w:rPr>
        <w:t xml:space="preserve"> </w:t>
      </w:r>
      <w:r w:rsidR="003B3CC4" w:rsidRPr="003B3CC4">
        <w:rPr>
          <w:rFonts w:ascii="Times New Roman" w:hAnsi="Times New Roman" w:cs="Times New Roman"/>
          <w:b/>
          <w:sz w:val="24"/>
          <w:szCs w:val="24"/>
        </w:rPr>
        <w:t>66- Prihodi od prodaje proizvoda i robe te pruženih usluga i prihodi od donacija</w:t>
      </w:r>
    </w:p>
    <w:p w:rsidR="00203D56" w:rsidRDefault="003B3CC4" w:rsidP="003B3CC4">
      <w:p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3B3CC4">
        <w:rPr>
          <w:rFonts w:ascii="Times New Roman" w:hAnsi="Times New Roman" w:cs="Times New Roman"/>
          <w:sz w:val="24"/>
          <w:szCs w:val="24"/>
        </w:rPr>
        <w:t xml:space="preserve">Prihodi od prodaje proizvoda i robe te pruženih usluga </w:t>
      </w:r>
      <w:r w:rsidRPr="003B3CC4">
        <w:rPr>
          <w:rFonts w:ascii="Times New Roman" w:hAnsi="Times New Roman" w:cs="Times New Roman"/>
          <w:sz w:val="24"/>
          <w:szCs w:val="24"/>
          <w:lang w:val="x-none" w:eastAsia="x-none"/>
        </w:rPr>
        <w:t>kao i prihodi od donacija</w:t>
      </w:r>
      <w:r w:rsidRPr="003B3CC4">
        <w:rPr>
          <w:rFonts w:ascii="Times New Roman" w:hAnsi="Times New Roman" w:cs="Times New Roman"/>
          <w:sz w:val="24"/>
          <w:szCs w:val="24"/>
          <w:lang w:eastAsia="x-none"/>
        </w:rPr>
        <w:t xml:space="preserve"> u 202</w:t>
      </w:r>
      <w:r>
        <w:rPr>
          <w:rFonts w:ascii="Times New Roman" w:hAnsi="Times New Roman" w:cs="Times New Roman"/>
          <w:sz w:val="24"/>
          <w:szCs w:val="24"/>
          <w:lang w:eastAsia="x-none"/>
        </w:rPr>
        <w:t>5</w:t>
      </w:r>
      <w:r w:rsidRPr="003B3CC4">
        <w:rPr>
          <w:rFonts w:ascii="Times New Roman" w:hAnsi="Times New Roman" w:cs="Times New Roman"/>
          <w:sz w:val="24"/>
          <w:szCs w:val="24"/>
          <w:lang w:eastAsia="x-none"/>
        </w:rPr>
        <w:t>. godini</w:t>
      </w:r>
      <w:r w:rsidRPr="003B3CC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3B3CC4">
        <w:rPr>
          <w:rFonts w:ascii="Times New Roman" w:hAnsi="Times New Roman" w:cs="Times New Roman"/>
          <w:sz w:val="24"/>
          <w:szCs w:val="24"/>
          <w:lang w:eastAsia="x-none"/>
        </w:rPr>
        <w:t>planiraju se u iznosu od</w:t>
      </w:r>
      <w:r w:rsidRPr="003B3CC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x-none"/>
        </w:rPr>
        <w:t>95</w:t>
      </w:r>
      <w:r w:rsidRPr="003B3CC4">
        <w:rPr>
          <w:rFonts w:ascii="Times New Roman" w:hAnsi="Times New Roman" w:cs="Times New Roman"/>
          <w:sz w:val="24"/>
          <w:szCs w:val="24"/>
          <w:lang w:eastAsia="x-none"/>
        </w:rPr>
        <w:t>.</w:t>
      </w:r>
      <w:r>
        <w:rPr>
          <w:rFonts w:ascii="Times New Roman" w:hAnsi="Times New Roman" w:cs="Times New Roman"/>
          <w:sz w:val="24"/>
          <w:szCs w:val="24"/>
          <w:lang w:eastAsia="x-none"/>
        </w:rPr>
        <w:t>130</w:t>
      </w:r>
      <w:r w:rsidRPr="003B3CC4">
        <w:rPr>
          <w:rFonts w:ascii="Times New Roman" w:hAnsi="Times New Roman" w:cs="Times New Roman"/>
          <w:sz w:val="24"/>
          <w:szCs w:val="24"/>
          <w:lang w:eastAsia="x-none"/>
        </w:rPr>
        <w:t>,00</w:t>
      </w:r>
      <w:r w:rsidRPr="003B3CC4">
        <w:rPr>
          <w:rFonts w:ascii="Times New Roman" w:hAnsi="Times New Roman" w:cs="Times New Roman"/>
          <w:b/>
          <w:sz w:val="24"/>
          <w:szCs w:val="24"/>
          <w:lang w:eastAsia="x-none"/>
        </w:rPr>
        <w:t xml:space="preserve"> </w:t>
      </w:r>
      <w:r w:rsidRPr="003B3CC4">
        <w:rPr>
          <w:rFonts w:ascii="Times New Roman" w:hAnsi="Times New Roman" w:cs="Times New Roman"/>
          <w:sz w:val="24"/>
          <w:szCs w:val="24"/>
          <w:lang w:eastAsia="x-none"/>
        </w:rPr>
        <w:t>eura,</w:t>
      </w:r>
      <w:r w:rsidRPr="003B3CC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3B3CC4">
        <w:rPr>
          <w:rFonts w:ascii="Times New Roman" w:hAnsi="Times New Roman" w:cs="Times New Roman"/>
          <w:sz w:val="24"/>
          <w:szCs w:val="24"/>
          <w:lang w:eastAsia="x-none"/>
        </w:rPr>
        <w:t xml:space="preserve">što je </w:t>
      </w:r>
      <w:r>
        <w:rPr>
          <w:rFonts w:ascii="Times New Roman" w:hAnsi="Times New Roman" w:cs="Times New Roman"/>
          <w:sz w:val="24"/>
          <w:szCs w:val="24"/>
          <w:lang w:eastAsia="x-none"/>
        </w:rPr>
        <w:t xml:space="preserve">povećanje </w:t>
      </w:r>
      <w:r w:rsidRPr="003B3CC4">
        <w:rPr>
          <w:rFonts w:ascii="Times New Roman" w:hAnsi="Times New Roman" w:cs="Times New Roman"/>
          <w:sz w:val="24"/>
          <w:szCs w:val="24"/>
          <w:lang w:eastAsia="x-none"/>
        </w:rPr>
        <w:t>od 1</w:t>
      </w:r>
      <w:r>
        <w:rPr>
          <w:rFonts w:ascii="Times New Roman" w:hAnsi="Times New Roman" w:cs="Times New Roman"/>
          <w:sz w:val="24"/>
          <w:szCs w:val="24"/>
          <w:lang w:eastAsia="x-none"/>
        </w:rPr>
        <w:t>,09</w:t>
      </w:r>
      <w:r w:rsidRPr="003B3CC4">
        <w:rPr>
          <w:rFonts w:ascii="Times New Roman" w:hAnsi="Times New Roman" w:cs="Times New Roman"/>
          <w:sz w:val="24"/>
          <w:szCs w:val="24"/>
          <w:lang w:eastAsia="x-none"/>
        </w:rPr>
        <w:t>% u odnosu na plan za 202</w:t>
      </w:r>
      <w:r>
        <w:rPr>
          <w:rFonts w:ascii="Times New Roman" w:hAnsi="Times New Roman" w:cs="Times New Roman"/>
          <w:sz w:val="24"/>
          <w:szCs w:val="24"/>
          <w:lang w:eastAsia="x-none"/>
        </w:rPr>
        <w:t>4</w:t>
      </w:r>
      <w:r w:rsidRPr="003B3CC4">
        <w:rPr>
          <w:rFonts w:ascii="Times New Roman" w:hAnsi="Times New Roman" w:cs="Times New Roman"/>
          <w:sz w:val="24"/>
          <w:szCs w:val="24"/>
          <w:lang w:eastAsia="x-none"/>
        </w:rPr>
        <w:t xml:space="preserve">. godinu, a odnosi se na </w:t>
      </w:r>
      <w:r w:rsidR="00BD61F2">
        <w:rPr>
          <w:rFonts w:ascii="Times New Roman" w:hAnsi="Times New Roman" w:cs="Times New Roman"/>
          <w:sz w:val="24"/>
          <w:szCs w:val="24"/>
          <w:lang w:eastAsia="x-none"/>
        </w:rPr>
        <w:t xml:space="preserve">prihode od </w:t>
      </w:r>
      <w:r w:rsidR="005F6ED5">
        <w:rPr>
          <w:rFonts w:ascii="Times New Roman" w:hAnsi="Times New Roman" w:cs="Times New Roman"/>
          <w:sz w:val="24"/>
          <w:szCs w:val="24"/>
          <w:lang w:eastAsia="x-none"/>
        </w:rPr>
        <w:t>najm</w:t>
      </w:r>
      <w:r w:rsidR="00BD61F2">
        <w:rPr>
          <w:rFonts w:ascii="Times New Roman" w:hAnsi="Times New Roman" w:cs="Times New Roman"/>
          <w:sz w:val="24"/>
          <w:szCs w:val="24"/>
          <w:lang w:eastAsia="x-none"/>
        </w:rPr>
        <w:t>a</w:t>
      </w:r>
      <w:r w:rsidR="005F6ED5">
        <w:rPr>
          <w:rFonts w:ascii="Times New Roman" w:hAnsi="Times New Roman" w:cs="Times New Roman"/>
          <w:sz w:val="24"/>
          <w:szCs w:val="24"/>
          <w:lang w:eastAsia="x-none"/>
        </w:rPr>
        <w:t xml:space="preserve"> prostora Narodnog muzeja Zadar.</w:t>
      </w:r>
    </w:p>
    <w:p w:rsidR="000C47E6" w:rsidRPr="000C47E6" w:rsidRDefault="003B3CC4" w:rsidP="000C47E6">
      <w:pPr>
        <w:shd w:val="clear" w:color="auto" w:fill="D9D9D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7E6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0C47E6" w:rsidRPr="000C47E6">
        <w:rPr>
          <w:rFonts w:ascii="Times New Roman" w:hAnsi="Times New Roman" w:cs="Times New Roman"/>
          <w:b/>
          <w:sz w:val="24"/>
          <w:szCs w:val="24"/>
        </w:rPr>
        <w:t xml:space="preserve">67- Prihodi iz nadležnog proračuna </w:t>
      </w:r>
    </w:p>
    <w:p w:rsidR="000C47E6" w:rsidRDefault="000C47E6" w:rsidP="000C47E6">
      <w:p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0C47E6">
        <w:rPr>
          <w:rFonts w:ascii="Times New Roman" w:hAnsi="Times New Roman" w:cs="Times New Roman"/>
          <w:sz w:val="24"/>
          <w:szCs w:val="24"/>
          <w:lang w:eastAsia="x-none"/>
        </w:rPr>
        <w:t xml:space="preserve">Prihod unutar ove skupine planiran je u iznosu od </w:t>
      </w:r>
      <w:r>
        <w:rPr>
          <w:rFonts w:ascii="Times New Roman" w:hAnsi="Times New Roman" w:cs="Times New Roman"/>
          <w:sz w:val="24"/>
          <w:szCs w:val="24"/>
          <w:lang w:eastAsia="x-none"/>
        </w:rPr>
        <w:t>790</w:t>
      </w:r>
      <w:r w:rsidRPr="000C47E6">
        <w:rPr>
          <w:rFonts w:ascii="Times New Roman" w:hAnsi="Times New Roman" w:cs="Times New Roman"/>
          <w:sz w:val="24"/>
          <w:szCs w:val="24"/>
          <w:lang w:eastAsia="x-none"/>
        </w:rPr>
        <w:t xml:space="preserve">.000,00 eura, što je za </w:t>
      </w:r>
      <w:r>
        <w:rPr>
          <w:rFonts w:ascii="Times New Roman" w:hAnsi="Times New Roman" w:cs="Times New Roman"/>
          <w:sz w:val="24"/>
          <w:szCs w:val="24"/>
          <w:lang w:eastAsia="x-none"/>
        </w:rPr>
        <w:t>50</w:t>
      </w:r>
      <w:r w:rsidRPr="000C47E6">
        <w:rPr>
          <w:rFonts w:ascii="Times New Roman" w:hAnsi="Times New Roman" w:cs="Times New Roman"/>
          <w:sz w:val="24"/>
          <w:szCs w:val="24"/>
          <w:lang w:eastAsia="x-none"/>
        </w:rPr>
        <w:t>.</w:t>
      </w:r>
      <w:r>
        <w:rPr>
          <w:rFonts w:ascii="Times New Roman" w:hAnsi="Times New Roman" w:cs="Times New Roman"/>
          <w:sz w:val="24"/>
          <w:szCs w:val="24"/>
          <w:lang w:eastAsia="x-none"/>
        </w:rPr>
        <w:t>447</w:t>
      </w:r>
      <w:r w:rsidRPr="000C47E6">
        <w:rPr>
          <w:rFonts w:ascii="Times New Roman" w:hAnsi="Times New Roman" w:cs="Times New Roman"/>
          <w:sz w:val="24"/>
          <w:szCs w:val="24"/>
          <w:lang w:eastAsia="x-none"/>
        </w:rPr>
        <w:t xml:space="preserve">,00 eura </w:t>
      </w:r>
      <w:r>
        <w:rPr>
          <w:rFonts w:ascii="Times New Roman" w:hAnsi="Times New Roman" w:cs="Times New Roman"/>
          <w:sz w:val="24"/>
          <w:szCs w:val="24"/>
          <w:lang w:eastAsia="x-none"/>
        </w:rPr>
        <w:t>manje</w:t>
      </w:r>
      <w:r w:rsidRPr="000C47E6">
        <w:rPr>
          <w:rFonts w:ascii="Times New Roman" w:hAnsi="Times New Roman" w:cs="Times New Roman"/>
          <w:sz w:val="24"/>
          <w:szCs w:val="24"/>
          <w:lang w:eastAsia="x-none"/>
        </w:rPr>
        <w:t xml:space="preserve"> u odnosu na plan za 202</w:t>
      </w:r>
      <w:r>
        <w:rPr>
          <w:rFonts w:ascii="Times New Roman" w:hAnsi="Times New Roman" w:cs="Times New Roman"/>
          <w:sz w:val="24"/>
          <w:szCs w:val="24"/>
          <w:lang w:eastAsia="x-none"/>
        </w:rPr>
        <w:t>4</w:t>
      </w:r>
      <w:r w:rsidRPr="000C47E6">
        <w:rPr>
          <w:rFonts w:ascii="Times New Roman" w:hAnsi="Times New Roman" w:cs="Times New Roman"/>
          <w:sz w:val="24"/>
          <w:szCs w:val="24"/>
          <w:lang w:eastAsia="x-none"/>
        </w:rPr>
        <w:t>. godinu. Planirane promjene se odnose na opće prihode i primitke</w:t>
      </w:r>
      <w:r w:rsidR="00E611B0">
        <w:rPr>
          <w:rFonts w:ascii="Times New Roman" w:hAnsi="Times New Roman" w:cs="Times New Roman"/>
          <w:sz w:val="24"/>
          <w:szCs w:val="24"/>
          <w:lang w:eastAsia="x-none"/>
        </w:rPr>
        <w:t xml:space="preserve">, sredstva Zadarske županije </w:t>
      </w:r>
      <w:r w:rsidRPr="000C47E6">
        <w:rPr>
          <w:rFonts w:ascii="Times New Roman" w:hAnsi="Times New Roman" w:cs="Times New Roman"/>
          <w:sz w:val="24"/>
          <w:szCs w:val="24"/>
          <w:lang w:eastAsia="x-none"/>
        </w:rPr>
        <w:t xml:space="preserve">– izvor 11. </w:t>
      </w:r>
      <w:r w:rsidR="001F1697">
        <w:rPr>
          <w:rFonts w:ascii="Times New Roman" w:hAnsi="Times New Roman" w:cs="Times New Roman"/>
          <w:sz w:val="24"/>
          <w:szCs w:val="24"/>
          <w:lang w:eastAsia="x-none"/>
        </w:rPr>
        <w:t xml:space="preserve">Dodatnim obrazloženjem tražena su dodatna srdstva kroz Limit.2 u iznosu od 44.45,08 eura za zapošljavanje na upražnjena radna mjesta kustosa-etnologa i radno mjesto komercijalist. </w:t>
      </w:r>
    </w:p>
    <w:p w:rsidR="00EC6305" w:rsidRPr="00EC6305" w:rsidRDefault="00EC6305" w:rsidP="00EC6305">
      <w:p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</w:p>
    <w:p w:rsidR="00EC6305" w:rsidRPr="00EC6305" w:rsidRDefault="00EC6305" w:rsidP="00EC6305">
      <w:pPr>
        <w:shd w:val="clear" w:color="auto" w:fill="D9D9D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C6305">
        <w:rPr>
          <w:rFonts w:ascii="Times New Roman" w:hAnsi="Times New Roman" w:cs="Times New Roman"/>
          <w:b/>
          <w:sz w:val="24"/>
          <w:szCs w:val="24"/>
        </w:rPr>
        <w:t xml:space="preserve">9 – VLASTITI IZVORI (preneseni višak ili preneseni manjak prihoda nad rashodima) </w:t>
      </w:r>
    </w:p>
    <w:p w:rsidR="00EC6305" w:rsidRPr="00EC6305" w:rsidRDefault="00EC6305" w:rsidP="00EC630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6305" w:rsidRPr="00EC6305" w:rsidRDefault="00EC6305" w:rsidP="00EC6305">
      <w:pPr>
        <w:shd w:val="clear" w:color="auto" w:fill="D9D9D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6305">
        <w:rPr>
          <w:rFonts w:ascii="Times New Roman" w:hAnsi="Times New Roman" w:cs="Times New Roman"/>
          <w:b/>
          <w:sz w:val="24"/>
          <w:szCs w:val="24"/>
        </w:rPr>
        <w:t>92- Rezultat poslovanja</w:t>
      </w:r>
    </w:p>
    <w:p w:rsidR="00EC6305" w:rsidRDefault="00EC6305" w:rsidP="00EC6305">
      <w:pPr>
        <w:jc w:val="both"/>
        <w:rPr>
          <w:rFonts w:ascii="Times New Roman" w:hAnsi="Times New Roman" w:cs="Times New Roman"/>
          <w:sz w:val="24"/>
          <w:szCs w:val="24"/>
        </w:rPr>
      </w:pPr>
      <w:r w:rsidRPr="00EC6305">
        <w:rPr>
          <w:rFonts w:ascii="Times New Roman" w:hAnsi="Times New Roman" w:cs="Times New Roman"/>
          <w:sz w:val="24"/>
          <w:szCs w:val="24"/>
        </w:rPr>
        <w:t>Financijskim planom za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C6305">
        <w:rPr>
          <w:rFonts w:ascii="Times New Roman" w:hAnsi="Times New Roman" w:cs="Times New Roman"/>
          <w:sz w:val="24"/>
          <w:szCs w:val="24"/>
        </w:rPr>
        <w:t xml:space="preserve">. godinu planiran je rezultat poslovanja kao rezultat prenesenog viška namjenskih prihoda u iznosu od </w:t>
      </w:r>
      <w:r>
        <w:rPr>
          <w:rFonts w:ascii="Times New Roman" w:hAnsi="Times New Roman" w:cs="Times New Roman"/>
          <w:sz w:val="24"/>
          <w:szCs w:val="24"/>
        </w:rPr>
        <w:t>42</w:t>
      </w:r>
      <w:r w:rsidRPr="00EC630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950</w:t>
      </w:r>
      <w:r w:rsidRPr="00EC6305">
        <w:rPr>
          <w:rFonts w:ascii="Times New Roman" w:hAnsi="Times New Roman" w:cs="Times New Roman"/>
          <w:sz w:val="24"/>
          <w:szCs w:val="24"/>
        </w:rPr>
        <w:t>,00 eura. Navedeni višak sredstava, Akcijskim planom korištenja sredstava predviđen je za:</w:t>
      </w:r>
    </w:p>
    <w:p w:rsidR="00BE5593" w:rsidRPr="00BE5593" w:rsidRDefault="00BE5593" w:rsidP="00BE559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Izložbenu djelatnost –završetak izložbi započetih u prethodnoj godini ; završetak EU projekta </w:t>
      </w:r>
      <w:r w:rsidRPr="00BE5593">
        <w:rPr>
          <w:rFonts w:ascii="Times New Roman" w:hAnsi="Times New Roman" w:cs="Times New Roman"/>
          <w:sz w:val="24"/>
          <w:szCs w:val="24"/>
        </w:rPr>
        <w:t xml:space="preserve"> Erasmus Next museum;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593">
        <w:rPr>
          <w:rFonts w:ascii="Times New Roman" w:hAnsi="Times New Roman" w:cs="Times New Roman"/>
          <w:sz w:val="24"/>
          <w:szCs w:val="24"/>
        </w:rPr>
        <w:t xml:space="preserve">za troškove </w:t>
      </w:r>
      <w:r>
        <w:rPr>
          <w:rFonts w:ascii="Times New Roman" w:hAnsi="Times New Roman" w:cs="Times New Roman"/>
          <w:sz w:val="24"/>
          <w:szCs w:val="24"/>
        </w:rPr>
        <w:t xml:space="preserve">ugovorenih redovnih servisa opreme </w:t>
      </w:r>
      <w:r w:rsidRPr="00BE5593">
        <w:rPr>
          <w:rFonts w:ascii="Times New Roman" w:hAnsi="Times New Roman" w:cs="Times New Roman"/>
          <w:sz w:val="24"/>
          <w:szCs w:val="24"/>
        </w:rPr>
        <w:t xml:space="preserve"> u Providurovoj </w:t>
      </w:r>
      <w:r>
        <w:rPr>
          <w:rFonts w:ascii="Times New Roman" w:hAnsi="Times New Roman" w:cs="Times New Roman"/>
          <w:sz w:val="24"/>
          <w:szCs w:val="24"/>
        </w:rPr>
        <w:t xml:space="preserve">i Kneževoj </w:t>
      </w:r>
      <w:r w:rsidRPr="00BE5593">
        <w:rPr>
          <w:rFonts w:ascii="Times New Roman" w:hAnsi="Times New Roman" w:cs="Times New Roman"/>
          <w:sz w:val="24"/>
          <w:szCs w:val="24"/>
        </w:rPr>
        <w:t>palači</w:t>
      </w:r>
      <w:r>
        <w:rPr>
          <w:rFonts w:ascii="Times New Roman" w:hAnsi="Times New Roman" w:cs="Times New Roman"/>
          <w:sz w:val="24"/>
          <w:szCs w:val="24"/>
        </w:rPr>
        <w:t>; završetak ugovorenog projekta sanacije vlage na Gradskoj straži; završetak ugovorenog projekta izrade studije Centra za tkanje i tapiseriju</w:t>
      </w:r>
      <w:r w:rsidR="00BC450C">
        <w:rPr>
          <w:rFonts w:ascii="Times New Roman" w:hAnsi="Times New Roman" w:cs="Times New Roman"/>
          <w:sz w:val="24"/>
          <w:szCs w:val="24"/>
        </w:rPr>
        <w:t xml:space="preserve"> Tomljanović Etnološke zbirke Narodnog muzeja Zadar.</w:t>
      </w:r>
      <w:r w:rsidRPr="00BE55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1107" w:rsidRPr="00C61107" w:rsidRDefault="00BE5593" w:rsidP="00C61107">
      <w:pPr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6110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C61107" w:rsidRPr="00C61107">
        <w:rPr>
          <w:rFonts w:ascii="Times New Roman" w:hAnsi="Times New Roman" w:cs="Times New Roman"/>
          <w:b/>
          <w:bCs/>
          <w:sz w:val="24"/>
          <w:szCs w:val="24"/>
        </w:rPr>
        <w:t>2.2. Ukupni rashodi i izdaci</w:t>
      </w:r>
    </w:p>
    <w:p w:rsidR="00C61107" w:rsidRPr="00C61107" w:rsidRDefault="00C61107" w:rsidP="00C611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61107" w:rsidRPr="00C61107" w:rsidRDefault="00C61107" w:rsidP="00C61107">
      <w:pPr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C61107">
        <w:rPr>
          <w:rFonts w:ascii="Times New Roman" w:hAnsi="Times New Roman" w:cs="Times New Roman"/>
          <w:bCs/>
          <w:color w:val="000000"/>
          <w:sz w:val="24"/>
          <w:szCs w:val="24"/>
        </w:rPr>
        <w:t>Ukupni rashodi</w:t>
      </w:r>
      <w:r w:rsidRPr="00C61107">
        <w:rPr>
          <w:rFonts w:ascii="Times New Roman" w:hAnsi="Times New Roman" w:cs="Times New Roman"/>
          <w:color w:val="000000"/>
          <w:sz w:val="24"/>
          <w:szCs w:val="24"/>
        </w:rPr>
        <w:t xml:space="preserve"> i izdaci su uravnoteženi s ukupnim prihodima i primicima te iskazani po ekonomskoj klasifikaciji i izvorima financiranja, te prikazani u Općem i Posebnom dijelu financijskog plana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Narodnog muzeja Zadar </w:t>
      </w:r>
      <w:r w:rsidRPr="00C61107">
        <w:rPr>
          <w:rFonts w:ascii="Times New Roman" w:hAnsi="Times New Roman" w:cs="Times New Roman"/>
          <w:color w:val="000000"/>
          <w:sz w:val="24"/>
          <w:szCs w:val="24"/>
        </w:rPr>
        <w:t>za 202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C61107">
        <w:rPr>
          <w:rFonts w:ascii="Times New Roman" w:hAnsi="Times New Roman" w:cs="Times New Roman"/>
          <w:color w:val="000000"/>
          <w:sz w:val="24"/>
          <w:szCs w:val="24"/>
        </w:rPr>
        <w:t>. godinu i projekcije za 202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C61107">
        <w:rPr>
          <w:rFonts w:ascii="Times New Roman" w:hAnsi="Times New Roman" w:cs="Times New Roman"/>
          <w:color w:val="000000"/>
          <w:sz w:val="24"/>
          <w:szCs w:val="24"/>
        </w:rPr>
        <w:t>. godinu i 202</w:t>
      </w: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C61107">
        <w:rPr>
          <w:rFonts w:ascii="Times New Roman" w:hAnsi="Times New Roman" w:cs="Times New Roman"/>
          <w:color w:val="000000"/>
          <w:sz w:val="24"/>
          <w:szCs w:val="24"/>
        </w:rPr>
        <w:t>. godinu.</w:t>
      </w:r>
    </w:p>
    <w:p w:rsidR="00C61107" w:rsidRPr="00C61107" w:rsidRDefault="00C61107" w:rsidP="00C61107">
      <w:pPr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61107" w:rsidRDefault="00C61107" w:rsidP="00C61107">
      <w:pPr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C61107">
        <w:rPr>
          <w:rFonts w:ascii="Times New Roman" w:hAnsi="Times New Roman" w:cs="Times New Roman"/>
          <w:color w:val="000000"/>
          <w:sz w:val="24"/>
          <w:szCs w:val="24"/>
        </w:rPr>
        <w:t>Usporedba rashoda za 202</w:t>
      </w:r>
      <w:r w:rsidR="00047861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C61107">
        <w:rPr>
          <w:rFonts w:ascii="Times New Roman" w:hAnsi="Times New Roman" w:cs="Times New Roman"/>
          <w:color w:val="000000"/>
          <w:sz w:val="24"/>
          <w:szCs w:val="24"/>
        </w:rPr>
        <w:t>. i 202</w:t>
      </w:r>
      <w:r w:rsidR="00047861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C61107">
        <w:rPr>
          <w:rFonts w:ascii="Times New Roman" w:hAnsi="Times New Roman" w:cs="Times New Roman"/>
          <w:color w:val="000000"/>
          <w:sz w:val="24"/>
          <w:szCs w:val="24"/>
        </w:rPr>
        <w:t>. godinu i projekcija za 202</w:t>
      </w:r>
      <w:r w:rsidR="00047861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C61107">
        <w:rPr>
          <w:rFonts w:ascii="Times New Roman" w:hAnsi="Times New Roman" w:cs="Times New Roman"/>
          <w:color w:val="000000"/>
          <w:sz w:val="24"/>
          <w:szCs w:val="24"/>
        </w:rPr>
        <w:t>. i 202</w:t>
      </w:r>
      <w:r w:rsidR="00047861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C61107">
        <w:rPr>
          <w:rFonts w:ascii="Times New Roman" w:hAnsi="Times New Roman" w:cs="Times New Roman"/>
          <w:color w:val="000000"/>
          <w:sz w:val="24"/>
          <w:szCs w:val="24"/>
        </w:rPr>
        <w:t xml:space="preserve">. godinu prikazana je u  Posebnom dijelu financijskog plana. </w:t>
      </w:r>
    </w:p>
    <w:p w:rsidR="00F464A6" w:rsidRPr="00F464A6" w:rsidRDefault="00F464A6" w:rsidP="00F464A6">
      <w:pPr>
        <w:jc w:val="both"/>
        <w:rPr>
          <w:rFonts w:ascii="Times New Roman" w:hAnsi="Times New Roman" w:cs="Times New Roman"/>
          <w:sz w:val="24"/>
          <w:szCs w:val="24"/>
        </w:rPr>
      </w:pPr>
      <w:r w:rsidRPr="00F464A6">
        <w:rPr>
          <w:rFonts w:ascii="Times New Roman" w:hAnsi="Times New Roman" w:cs="Times New Roman"/>
          <w:sz w:val="24"/>
          <w:szCs w:val="24"/>
        </w:rPr>
        <w:t>Rashodi poslovanja umanjuju se u odnosu na financijski plan za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464A6">
        <w:rPr>
          <w:rFonts w:ascii="Times New Roman" w:hAnsi="Times New Roman" w:cs="Times New Roman"/>
          <w:sz w:val="24"/>
          <w:szCs w:val="24"/>
        </w:rPr>
        <w:t xml:space="preserve">. godinu, te se planiraju u iznosu od </w:t>
      </w:r>
      <w:r>
        <w:rPr>
          <w:rFonts w:ascii="Times New Roman" w:hAnsi="Times New Roman" w:cs="Times New Roman"/>
          <w:sz w:val="24"/>
          <w:szCs w:val="24"/>
        </w:rPr>
        <w:t>1.368</w:t>
      </w:r>
      <w:r w:rsidRPr="00F464A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73</w:t>
      </w:r>
      <w:r w:rsidRPr="00F464A6">
        <w:rPr>
          <w:rFonts w:ascii="Times New Roman" w:hAnsi="Times New Roman" w:cs="Times New Roman"/>
          <w:sz w:val="24"/>
          <w:szCs w:val="24"/>
        </w:rPr>
        <w:t xml:space="preserve">0,00 eura. </w:t>
      </w:r>
    </w:p>
    <w:p w:rsidR="00F464A6" w:rsidRPr="00F464A6" w:rsidRDefault="00F464A6" w:rsidP="00F464A6">
      <w:pPr>
        <w:jc w:val="both"/>
        <w:rPr>
          <w:rFonts w:ascii="Times New Roman" w:hAnsi="Times New Roman" w:cs="Times New Roman"/>
          <w:sz w:val="24"/>
          <w:szCs w:val="24"/>
        </w:rPr>
      </w:pPr>
      <w:r w:rsidRPr="00F464A6">
        <w:rPr>
          <w:rFonts w:ascii="Times New Roman" w:hAnsi="Times New Roman" w:cs="Times New Roman"/>
          <w:sz w:val="24"/>
          <w:szCs w:val="24"/>
        </w:rPr>
        <w:t>U nastavku slijedi prikaz pojedinih skupina rashoda unutar rashoda poslovanja:</w:t>
      </w:r>
    </w:p>
    <w:p w:rsidR="00F464A6" w:rsidRPr="00041BFF" w:rsidRDefault="00F464A6" w:rsidP="00F464A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BFF">
        <w:rPr>
          <w:rFonts w:ascii="Times New Roman" w:hAnsi="Times New Roman" w:cs="Times New Roman"/>
          <w:sz w:val="24"/>
          <w:szCs w:val="24"/>
          <w:u w:val="single"/>
        </w:rPr>
        <w:lastRenderedPageBreak/>
        <w:t>Rashodi za zaposlene</w:t>
      </w:r>
      <w:r w:rsidRPr="00041BFF">
        <w:rPr>
          <w:rFonts w:ascii="Times New Roman" w:hAnsi="Times New Roman" w:cs="Times New Roman"/>
          <w:sz w:val="24"/>
          <w:szCs w:val="24"/>
        </w:rPr>
        <w:t xml:space="preserve"> tijekom 202</w:t>
      </w:r>
      <w:r w:rsidR="00041BFF">
        <w:rPr>
          <w:rFonts w:ascii="Times New Roman" w:hAnsi="Times New Roman" w:cs="Times New Roman"/>
          <w:sz w:val="24"/>
          <w:szCs w:val="24"/>
        </w:rPr>
        <w:t>5</w:t>
      </w:r>
      <w:r w:rsidRPr="00041BFF">
        <w:rPr>
          <w:rFonts w:ascii="Times New Roman" w:hAnsi="Times New Roman" w:cs="Times New Roman"/>
          <w:sz w:val="24"/>
          <w:szCs w:val="24"/>
        </w:rPr>
        <w:t xml:space="preserve">. godine planiraju se u iznosu od </w:t>
      </w:r>
      <w:r w:rsidR="00041BFF">
        <w:rPr>
          <w:rFonts w:ascii="Times New Roman" w:hAnsi="Times New Roman" w:cs="Times New Roman"/>
          <w:sz w:val="24"/>
          <w:szCs w:val="24"/>
        </w:rPr>
        <w:t>820</w:t>
      </w:r>
      <w:r w:rsidRPr="00041BFF">
        <w:rPr>
          <w:rFonts w:ascii="Times New Roman" w:hAnsi="Times New Roman" w:cs="Times New Roman"/>
          <w:sz w:val="24"/>
          <w:szCs w:val="24"/>
        </w:rPr>
        <w:t>.</w:t>
      </w:r>
      <w:r w:rsidR="00041BFF">
        <w:rPr>
          <w:rFonts w:ascii="Times New Roman" w:hAnsi="Times New Roman" w:cs="Times New Roman"/>
          <w:sz w:val="24"/>
          <w:szCs w:val="24"/>
        </w:rPr>
        <w:t>652</w:t>
      </w:r>
      <w:r w:rsidRPr="00041BFF">
        <w:rPr>
          <w:rFonts w:ascii="Times New Roman" w:hAnsi="Times New Roman" w:cs="Times New Roman"/>
          <w:sz w:val="24"/>
          <w:szCs w:val="24"/>
        </w:rPr>
        <w:t xml:space="preserve">,00 eura te su </w:t>
      </w:r>
      <w:r w:rsidR="00041BFF">
        <w:rPr>
          <w:rFonts w:ascii="Times New Roman" w:hAnsi="Times New Roman" w:cs="Times New Roman"/>
          <w:sz w:val="24"/>
          <w:szCs w:val="24"/>
        </w:rPr>
        <w:t xml:space="preserve">povećani </w:t>
      </w:r>
      <w:r w:rsidRPr="00041BFF">
        <w:rPr>
          <w:rFonts w:ascii="Times New Roman" w:hAnsi="Times New Roman" w:cs="Times New Roman"/>
          <w:sz w:val="24"/>
          <w:szCs w:val="24"/>
        </w:rPr>
        <w:t xml:space="preserve"> za </w:t>
      </w:r>
      <w:r w:rsidR="00041BFF">
        <w:rPr>
          <w:rFonts w:ascii="Times New Roman" w:hAnsi="Times New Roman" w:cs="Times New Roman"/>
          <w:sz w:val="24"/>
          <w:szCs w:val="24"/>
        </w:rPr>
        <w:t>3</w:t>
      </w:r>
      <w:r w:rsidRPr="00041BFF">
        <w:rPr>
          <w:rFonts w:ascii="Times New Roman" w:hAnsi="Times New Roman" w:cs="Times New Roman"/>
          <w:sz w:val="24"/>
          <w:szCs w:val="24"/>
        </w:rPr>
        <w:t>2.</w:t>
      </w:r>
      <w:r w:rsidR="00041BFF">
        <w:rPr>
          <w:rFonts w:ascii="Times New Roman" w:hAnsi="Times New Roman" w:cs="Times New Roman"/>
          <w:sz w:val="24"/>
          <w:szCs w:val="24"/>
        </w:rPr>
        <w:t>8</w:t>
      </w:r>
      <w:r w:rsidRPr="00041BFF">
        <w:rPr>
          <w:rFonts w:ascii="Times New Roman" w:hAnsi="Times New Roman" w:cs="Times New Roman"/>
          <w:sz w:val="24"/>
          <w:szCs w:val="24"/>
        </w:rPr>
        <w:t>6</w:t>
      </w:r>
      <w:r w:rsidR="00041BFF">
        <w:rPr>
          <w:rFonts w:ascii="Times New Roman" w:hAnsi="Times New Roman" w:cs="Times New Roman"/>
          <w:sz w:val="24"/>
          <w:szCs w:val="24"/>
        </w:rPr>
        <w:t>7</w:t>
      </w:r>
      <w:r w:rsidRPr="00041BFF">
        <w:rPr>
          <w:rFonts w:ascii="Times New Roman" w:hAnsi="Times New Roman" w:cs="Times New Roman"/>
          <w:sz w:val="24"/>
          <w:szCs w:val="24"/>
        </w:rPr>
        <w:t>,00 eura u odnosu na plan 202</w:t>
      </w:r>
      <w:r w:rsidR="00041BFF">
        <w:rPr>
          <w:rFonts w:ascii="Times New Roman" w:hAnsi="Times New Roman" w:cs="Times New Roman"/>
          <w:sz w:val="24"/>
          <w:szCs w:val="24"/>
        </w:rPr>
        <w:t>4</w:t>
      </w:r>
      <w:r w:rsidRPr="00041BFF">
        <w:rPr>
          <w:rFonts w:ascii="Times New Roman" w:hAnsi="Times New Roman" w:cs="Times New Roman"/>
          <w:sz w:val="24"/>
          <w:szCs w:val="24"/>
        </w:rPr>
        <w:t>. godinu. Projekcijom za 202</w:t>
      </w:r>
      <w:r w:rsidR="00041BFF">
        <w:rPr>
          <w:rFonts w:ascii="Times New Roman" w:hAnsi="Times New Roman" w:cs="Times New Roman"/>
          <w:sz w:val="24"/>
          <w:szCs w:val="24"/>
        </w:rPr>
        <w:t>6</w:t>
      </w:r>
      <w:r w:rsidRPr="00041BFF">
        <w:rPr>
          <w:rFonts w:ascii="Times New Roman" w:hAnsi="Times New Roman" w:cs="Times New Roman"/>
          <w:sz w:val="24"/>
          <w:szCs w:val="24"/>
        </w:rPr>
        <w:t xml:space="preserve">. godinu navedeni rashodi planirani su u iznosu od </w:t>
      </w:r>
      <w:r w:rsidR="00041BFF">
        <w:rPr>
          <w:rFonts w:ascii="Times New Roman" w:hAnsi="Times New Roman" w:cs="Times New Roman"/>
          <w:sz w:val="24"/>
          <w:szCs w:val="24"/>
        </w:rPr>
        <w:t>841</w:t>
      </w:r>
      <w:r w:rsidRPr="00041BFF">
        <w:rPr>
          <w:rFonts w:ascii="Times New Roman" w:hAnsi="Times New Roman" w:cs="Times New Roman"/>
          <w:sz w:val="24"/>
          <w:szCs w:val="24"/>
        </w:rPr>
        <w:t>.</w:t>
      </w:r>
      <w:r w:rsidR="00041BFF">
        <w:rPr>
          <w:rFonts w:ascii="Times New Roman" w:hAnsi="Times New Roman" w:cs="Times New Roman"/>
          <w:sz w:val="24"/>
          <w:szCs w:val="24"/>
        </w:rPr>
        <w:t>168</w:t>
      </w:r>
      <w:r w:rsidRPr="00041BFF">
        <w:rPr>
          <w:rFonts w:ascii="Times New Roman" w:hAnsi="Times New Roman" w:cs="Times New Roman"/>
          <w:sz w:val="24"/>
          <w:szCs w:val="24"/>
        </w:rPr>
        <w:t>,</w:t>
      </w:r>
      <w:r w:rsidR="00041BFF">
        <w:rPr>
          <w:rFonts w:ascii="Times New Roman" w:hAnsi="Times New Roman" w:cs="Times New Roman"/>
          <w:sz w:val="24"/>
          <w:szCs w:val="24"/>
        </w:rPr>
        <w:t>31</w:t>
      </w:r>
      <w:r w:rsidRPr="00041BFF">
        <w:rPr>
          <w:rFonts w:ascii="Times New Roman" w:hAnsi="Times New Roman" w:cs="Times New Roman"/>
          <w:sz w:val="24"/>
          <w:szCs w:val="24"/>
        </w:rPr>
        <w:t xml:space="preserve"> eura, dok </w:t>
      </w:r>
      <w:r w:rsidR="00041BFF">
        <w:rPr>
          <w:rFonts w:ascii="Times New Roman" w:hAnsi="Times New Roman" w:cs="Times New Roman"/>
          <w:sz w:val="24"/>
          <w:szCs w:val="24"/>
        </w:rPr>
        <w:t>su za 2027</w:t>
      </w:r>
      <w:r w:rsidRPr="00041BFF">
        <w:rPr>
          <w:rFonts w:ascii="Times New Roman" w:hAnsi="Times New Roman" w:cs="Times New Roman"/>
          <w:sz w:val="24"/>
          <w:szCs w:val="24"/>
        </w:rPr>
        <w:t xml:space="preserve">. godinu planirani u iznosu od </w:t>
      </w:r>
      <w:r w:rsidR="00041BFF">
        <w:rPr>
          <w:rFonts w:ascii="Times New Roman" w:hAnsi="Times New Roman" w:cs="Times New Roman"/>
          <w:sz w:val="24"/>
          <w:szCs w:val="24"/>
        </w:rPr>
        <w:t>862</w:t>
      </w:r>
      <w:r w:rsidRPr="00041BFF">
        <w:rPr>
          <w:rFonts w:ascii="Times New Roman" w:hAnsi="Times New Roman" w:cs="Times New Roman"/>
          <w:sz w:val="24"/>
          <w:szCs w:val="24"/>
        </w:rPr>
        <w:t>.</w:t>
      </w:r>
      <w:r w:rsidR="00041BFF">
        <w:rPr>
          <w:rFonts w:ascii="Times New Roman" w:hAnsi="Times New Roman" w:cs="Times New Roman"/>
          <w:sz w:val="24"/>
          <w:szCs w:val="24"/>
        </w:rPr>
        <w:t>197</w:t>
      </w:r>
      <w:r w:rsidRPr="00041BFF">
        <w:rPr>
          <w:rFonts w:ascii="Times New Roman" w:hAnsi="Times New Roman" w:cs="Times New Roman"/>
          <w:sz w:val="24"/>
          <w:szCs w:val="24"/>
        </w:rPr>
        <w:t>,</w:t>
      </w:r>
      <w:r w:rsidR="00041BFF">
        <w:rPr>
          <w:rFonts w:ascii="Times New Roman" w:hAnsi="Times New Roman" w:cs="Times New Roman"/>
          <w:sz w:val="24"/>
          <w:szCs w:val="24"/>
        </w:rPr>
        <w:t>51</w:t>
      </w:r>
      <w:r w:rsidRPr="00041BFF">
        <w:rPr>
          <w:rFonts w:ascii="Times New Roman" w:hAnsi="Times New Roman" w:cs="Times New Roman"/>
          <w:sz w:val="24"/>
          <w:szCs w:val="24"/>
        </w:rPr>
        <w:t xml:space="preserve"> eura. Navedeni rashodi odnose se na plaće za redovan rad, doprinose za obvezno zdravstveno osiguranje te ostale rashode za zaposlene. </w:t>
      </w:r>
    </w:p>
    <w:p w:rsidR="00F464A6" w:rsidRPr="00041BFF" w:rsidRDefault="00F464A6" w:rsidP="00F464A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1BFF">
        <w:rPr>
          <w:rFonts w:ascii="Times New Roman" w:hAnsi="Times New Roman" w:cs="Times New Roman"/>
          <w:sz w:val="24"/>
          <w:szCs w:val="24"/>
          <w:u w:val="single"/>
        </w:rPr>
        <w:t>Materijalni rashodi</w:t>
      </w:r>
      <w:r w:rsidRPr="00041BFF">
        <w:rPr>
          <w:rFonts w:ascii="Times New Roman" w:hAnsi="Times New Roman" w:cs="Times New Roman"/>
          <w:sz w:val="24"/>
          <w:szCs w:val="24"/>
        </w:rPr>
        <w:t xml:space="preserve"> odnose se na rashode za materijal i energiju, rashode za usluge, naknade troškova zaposlenima i ostale nespomenute rashode poslovanja, a planirani su u ukupnom iznosu od </w:t>
      </w:r>
      <w:r w:rsidR="00B011DA">
        <w:rPr>
          <w:rFonts w:ascii="Times New Roman" w:hAnsi="Times New Roman" w:cs="Times New Roman"/>
          <w:sz w:val="24"/>
          <w:szCs w:val="24"/>
        </w:rPr>
        <w:t>548</w:t>
      </w:r>
      <w:r w:rsidRPr="00041BFF">
        <w:rPr>
          <w:rFonts w:ascii="Times New Roman" w:hAnsi="Times New Roman" w:cs="Times New Roman"/>
          <w:sz w:val="24"/>
          <w:szCs w:val="24"/>
        </w:rPr>
        <w:t>.</w:t>
      </w:r>
      <w:r w:rsidR="00B011DA">
        <w:rPr>
          <w:rFonts w:ascii="Times New Roman" w:hAnsi="Times New Roman" w:cs="Times New Roman"/>
          <w:sz w:val="24"/>
          <w:szCs w:val="24"/>
        </w:rPr>
        <w:t>068</w:t>
      </w:r>
      <w:r w:rsidRPr="00041BFF">
        <w:rPr>
          <w:rFonts w:ascii="Times New Roman" w:hAnsi="Times New Roman" w:cs="Times New Roman"/>
          <w:sz w:val="24"/>
          <w:szCs w:val="24"/>
        </w:rPr>
        <w:t>,00 eura, što je manje u odnosu na plan za 202</w:t>
      </w:r>
      <w:r w:rsidR="00B011DA">
        <w:rPr>
          <w:rFonts w:ascii="Times New Roman" w:hAnsi="Times New Roman" w:cs="Times New Roman"/>
          <w:sz w:val="24"/>
          <w:szCs w:val="24"/>
        </w:rPr>
        <w:t>4</w:t>
      </w:r>
      <w:r w:rsidRPr="00041BFF">
        <w:rPr>
          <w:rFonts w:ascii="Times New Roman" w:hAnsi="Times New Roman" w:cs="Times New Roman"/>
          <w:sz w:val="24"/>
          <w:szCs w:val="24"/>
        </w:rPr>
        <w:t xml:space="preserve">. godinu kad su planirane u iznosu od </w:t>
      </w:r>
      <w:r w:rsidR="00B011DA">
        <w:rPr>
          <w:rFonts w:ascii="Times New Roman" w:hAnsi="Times New Roman" w:cs="Times New Roman"/>
          <w:sz w:val="24"/>
          <w:szCs w:val="24"/>
        </w:rPr>
        <w:t>619</w:t>
      </w:r>
      <w:r w:rsidRPr="00041BFF">
        <w:rPr>
          <w:rFonts w:ascii="Times New Roman" w:hAnsi="Times New Roman" w:cs="Times New Roman"/>
          <w:sz w:val="24"/>
          <w:szCs w:val="24"/>
        </w:rPr>
        <w:t>.</w:t>
      </w:r>
      <w:r w:rsidR="00B011DA">
        <w:rPr>
          <w:rFonts w:ascii="Times New Roman" w:hAnsi="Times New Roman" w:cs="Times New Roman"/>
          <w:sz w:val="24"/>
          <w:szCs w:val="24"/>
        </w:rPr>
        <w:t>199</w:t>
      </w:r>
      <w:r w:rsidRPr="00041BFF">
        <w:rPr>
          <w:rFonts w:ascii="Times New Roman" w:hAnsi="Times New Roman" w:cs="Times New Roman"/>
          <w:sz w:val="24"/>
          <w:szCs w:val="24"/>
        </w:rPr>
        <w:t>,</w:t>
      </w:r>
      <w:r w:rsidR="00B011DA">
        <w:rPr>
          <w:rFonts w:ascii="Times New Roman" w:hAnsi="Times New Roman" w:cs="Times New Roman"/>
          <w:sz w:val="24"/>
          <w:szCs w:val="24"/>
        </w:rPr>
        <w:t>09</w:t>
      </w:r>
      <w:r w:rsidRPr="00041BFF">
        <w:rPr>
          <w:rFonts w:ascii="Times New Roman" w:hAnsi="Times New Roman" w:cs="Times New Roman"/>
          <w:sz w:val="24"/>
          <w:szCs w:val="24"/>
        </w:rPr>
        <w:t xml:space="preserve"> eura. </w:t>
      </w:r>
      <w:r w:rsidRPr="00041BFF">
        <w:rPr>
          <w:rFonts w:ascii="Times New Roman" w:hAnsi="Times New Roman" w:cs="Times New Roman"/>
          <w:bCs/>
          <w:sz w:val="24"/>
          <w:szCs w:val="24"/>
        </w:rPr>
        <w:t>Projekcijom za 202</w:t>
      </w:r>
      <w:r w:rsidR="00B011DA">
        <w:rPr>
          <w:rFonts w:ascii="Times New Roman" w:hAnsi="Times New Roman" w:cs="Times New Roman"/>
          <w:bCs/>
          <w:sz w:val="24"/>
          <w:szCs w:val="24"/>
        </w:rPr>
        <w:t>6</w:t>
      </w:r>
      <w:r w:rsidRPr="00041BFF">
        <w:rPr>
          <w:rFonts w:ascii="Times New Roman" w:hAnsi="Times New Roman" w:cs="Times New Roman"/>
          <w:bCs/>
          <w:sz w:val="24"/>
          <w:szCs w:val="24"/>
        </w:rPr>
        <w:t xml:space="preserve">. godinu navedeni rashodi planirani su u iznosu od </w:t>
      </w:r>
      <w:r w:rsidR="00B011DA">
        <w:rPr>
          <w:rFonts w:ascii="Times New Roman" w:hAnsi="Times New Roman" w:cs="Times New Roman"/>
          <w:bCs/>
          <w:sz w:val="24"/>
          <w:szCs w:val="24"/>
        </w:rPr>
        <w:t>561</w:t>
      </w:r>
      <w:r w:rsidRPr="00041BFF">
        <w:rPr>
          <w:rFonts w:ascii="Times New Roman" w:hAnsi="Times New Roman" w:cs="Times New Roman"/>
          <w:bCs/>
          <w:sz w:val="24"/>
          <w:szCs w:val="24"/>
        </w:rPr>
        <w:t>.</w:t>
      </w:r>
      <w:r w:rsidR="00B011DA">
        <w:rPr>
          <w:rFonts w:ascii="Times New Roman" w:hAnsi="Times New Roman" w:cs="Times New Roman"/>
          <w:bCs/>
          <w:sz w:val="24"/>
          <w:szCs w:val="24"/>
        </w:rPr>
        <w:t>769</w:t>
      </w:r>
      <w:r w:rsidRPr="00041BFF">
        <w:rPr>
          <w:rFonts w:ascii="Times New Roman" w:hAnsi="Times New Roman" w:cs="Times New Roman"/>
          <w:bCs/>
          <w:sz w:val="24"/>
          <w:szCs w:val="24"/>
        </w:rPr>
        <w:t>,</w:t>
      </w:r>
      <w:r w:rsidR="00B011DA">
        <w:rPr>
          <w:rFonts w:ascii="Times New Roman" w:hAnsi="Times New Roman" w:cs="Times New Roman"/>
          <w:bCs/>
          <w:sz w:val="24"/>
          <w:szCs w:val="24"/>
        </w:rPr>
        <w:t>71</w:t>
      </w:r>
      <w:r w:rsidRPr="00041BFF">
        <w:rPr>
          <w:rFonts w:ascii="Times New Roman" w:hAnsi="Times New Roman" w:cs="Times New Roman"/>
          <w:bCs/>
          <w:sz w:val="24"/>
          <w:szCs w:val="24"/>
        </w:rPr>
        <w:t xml:space="preserve"> eura, dok su za 202</w:t>
      </w:r>
      <w:r w:rsidR="00B011DA">
        <w:rPr>
          <w:rFonts w:ascii="Times New Roman" w:hAnsi="Times New Roman" w:cs="Times New Roman"/>
          <w:bCs/>
          <w:sz w:val="24"/>
          <w:szCs w:val="24"/>
        </w:rPr>
        <w:t>7</w:t>
      </w:r>
      <w:r w:rsidRPr="00041BFF">
        <w:rPr>
          <w:rFonts w:ascii="Times New Roman" w:hAnsi="Times New Roman" w:cs="Times New Roman"/>
          <w:bCs/>
          <w:sz w:val="24"/>
          <w:szCs w:val="24"/>
        </w:rPr>
        <w:t xml:space="preserve">. godinu planirani u iznosu od </w:t>
      </w:r>
      <w:r w:rsidR="00B011DA">
        <w:rPr>
          <w:rFonts w:ascii="Times New Roman" w:hAnsi="Times New Roman" w:cs="Times New Roman"/>
          <w:bCs/>
          <w:sz w:val="24"/>
          <w:szCs w:val="24"/>
        </w:rPr>
        <w:t>575</w:t>
      </w:r>
      <w:r w:rsidRPr="00041BFF">
        <w:rPr>
          <w:rFonts w:ascii="Times New Roman" w:hAnsi="Times New Roman" w:cs="Times New Roman"/>
          <w:bCs/>
          <w:sz w:val="24"/>
          <w:szCs w:val="24"/>
        </w:rPr>
        <w:t>.</w:t>
      </w:r>
      <w:r w:rsidR="00B011DA">
        <w:rPr>
          <w:rFonts w:ascii="Times New Roman" w:hAnsi="Times New Roman" w:cs="Times New Roman"/>
          <w:bCs/>
          <w:sz w:val="24"/>
          <w:szCs w:val="24"/>
        </w:rPr>
        <w:t>814</w:t>
      </w:r>
      <w:r w:rsidRPr="00041BFF">
        <w:rPr>
          <w:rFonts w:ascii="Times New Roman" w:hAnsi="Times New Roman" w:cs="Times New Roman"/>
          <w:bCs/>
          <w:sz w:val="24"/>
          <w:szCs w:val="24"/>
        </w:rPr>
        <w:t>,</w:t>
      </w:r>
      <w:r w:rsidR="00B011DA">
        <w:rPr>
          <w:rFonts w:ascii="Times New Roman" w:hAnsi="Times New Roman" w:cs="Times New Roman"/>
          <w:bCs/>
          <w:sz w:val="24"/>
          <w:szCs w:val="24"/>
        </w:rPr>
        <w:t>13</w:t>
      </w:r>
      <w:r w:rsidRPr="00041BFF">
        <w:rPr>
          <w:rFonts w:ascii="Times New Roman" w:hAnsi="Times New Roman" w:cs="Times New Roman"/>
          <w:bCs/>
          <w:sz w:val="24"/>
          <w:szCs w:val="24"/>
        </w:rPr>
        <w:t xml:space="preserve"> eura. </w:t>
      </w:r>
    </w:p>
    <w:p w:rsidR="00F464A6" w:rsidRDefault="00F464A6" w:rsidP="00F464A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9515A" w:rsidRDefault="0058575B" w:rsidP="0058575B">
      <w:pPr>
        <w:jc w:val="both"/>
        <w:rPr>
          <w:rFonts w:eastAsia="Calibri"/>
        </w:rPr>
      </w:pPr>
      <w:r w:rsidRPr="0058575B">
        <w:rPr>
          <w:rFonts w:ascii="Times New Roman" w:hAnsi="Times New Roman" w:cs="Times New Roman"/>
          <w:b/>
          <w:bCs/>
          <w:sz w:val="24"/>
          <w:szCs w:val="24"/>
        </w:rPr>
        <w:t xml:space="preserve">Rashodi za nabavu nefinancijske imovine </w:t>
      </w:r>
      <w:r w:rsidRPr="0058575B">
        <w:rPr>
          <w:rFonts w:ascii="Times New Roman" w:hAnsi="Times New Roman" w:cs="Times New Roman"/>
          <w:sz w:val="24"/>
          <w:szCs w:val="24"/>
        </w:rPr>
        <w:t xml:space="preserve">planirani su u iznosu od </w:t>
      </w:r>
      <w:r>
        <w:rPr>
          <w:rFonts w:ascii="Times New Roman" w:hAnsi="Times New Roman" w:cs="Times New Roman"/>
          <w:sz w:val="24"/>
          <w:szCs w:val="24"/>
        </w:rPr>
        <w:t>71</w:t>
      </w:r>
      <w:r w:rsidRPr="0058575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8575B">
        <w:rPr>
          <w:rFonts w:ascii="Times New Roman" w:hAnsi="Times New Roman" w:cs="Times New Roman"/>
          <w:sz w:val="24"/>
          <w:szCs w:val="24"/>
        </w:rPr>
        <w:t xml:space="preserve">00,00 eura, što je </w:t>
      </w:r>
      <w:r>
        <w:rPr>
          <w:rFonts w:ascii="Times New Roman" w:hAnsi="Times New Roman" w:cs="Times New Roman"/>
          <w:sz w:val="24"/>
          <w:szCs w:val="24"/>
        </w:rPr>
        <w:t xml:space="preserve">smanjenje </w:t>
      </w:r>
      <w:r w:rsidRPr="0058575B">
        <w:rPr>
          <w:rFonts w:ascii="Times New Roman" w:hAnsi="Times New Roman" w:cs="Times New Roman"/>
          <w:sz w:val="24"/>
          <w:szCs w:val="24"/>
        </w:rPr>
        <w:t xml:space="preserve">od </w:t>
      </w:r>
      <w:r>
        <w:rPr>
          <w:rFonts w:ascii="Times New Roman" w:hAnsi="Times New Roman" w:cs="Times New Roman"/>
          <w:sz w:val="24"/>
          <w:szCs w:val="24"/>
        </w:rPr>
        <w:t>43</w:t>
      </w:r>
      <w:r w:rsidRPr="0058575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151</w:t>
      </w:r>
      <w:r w:rsidRPr="0058575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55</w:t>
      </w:r>
      <w:r w:rsidRPr="0058575B">
        <w:rPr>
          <w:rFonts w:ascii="Times New Roman" w:hAnsi="Times New Roman" w:cs="Times New Roman"/>
          <w:sz w:val="24"/>
          <w:szCs w:val="24"/>
        </w:rPr>
        <w:t xml:space="preserve"> eura u odnosu na plan za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8575B">
        <w:rPr>
          <w:rFonts w:ascii="Times New Roman" w:hAnsi="Times New Roman" w:cs="Times New Roman"/>
          <w:sz w:val="24"/>
          <w:szCs w:val="24"/>
        </w:rPr>
        <w:t xml:space="preserve">. godinu. Navedeni rashodi odnose se </w:t>
      </w:r>
      <w:r w:rsidRPr="0058575B">
        <w:rPr>
          <w:rFonts w:ascii="Times New Roman" w:eastAsia="Calibri" w:hAnsi="Times New Roman" w:cs="Times New Roman"/>
          <w:sz w:val="24"/>
          <w:szCs w:val="24"/>
        </w:rPr>
        <w:t xml:space="preserve">na nabavu dugotrajne imovine koji se financiraju iz </w:t>
      </w:r>
      <w:r>
        <w:rPr>
          <w:rFonts w:ascii="Times New Roman" w:eastAsia="Calibri" w:hAnsi="Times New Roman" w:cs="Times New Roman"/>
          <w:sz w:val="24"/>
          <w:szCs w:val="24"/>
        </w:rPr>
        <w:t xml:space="preserve">sredstava </w:t>
      </w:r>
      <w:r w:rsidR="00ED5D07">
        <w:rPr>
          <w:rFonts w:ascii="Times New Roman" w:eastAsia="Calibri" w:hAnsi="Times New Roman" w:cs="Times New Roman"/>
          <w:sz w:val="24"/>
          <w:szCs w:val="24"/>
        </w:rPr>
        <w:t xml:space="preserve">Ministarstva kulture, Zadarske županije  i </w:t>
      </w:r>
      <w:r w:rsidRPr="0058575B">
        <w:rPr>
          <w:rFonts w:ascii="Times New Roman" w:eastAsia="Calibri" w:hAnsi="Times New Roman" w:cs="Times New Roman"/>
          <w:sz w:val="24"/>
          <w:szCs w:val="24"/>
        </w:rPr>
        <w:t>vlastitih izvora</w:t>
      </w:r>
      <w:r w:rsidR="00ED5D07">
        <w:rPr>
          <w:rFonts w:ascii="Times New Roman" w:eastAsia="Calibri" w:hAnsi="Times New Roman" w:cs="Times New Roman"/>
          <w:sz w:val="24"/>
          <w:szCs w:val="24"/>
        </w:rPr>
        <w:t xml:space="preserve"> ;  na dodatna ulaganja na građevinskim objektima koja se financiraju </w:t>
      </w:r>
      <w:r w:rsidRPr="0058575B">
        <w:rPr>
          <w:rFonts w:ascii="Times New Roman" w:eastAsia="Calibri" w:hAnsi="Times New Roman" w:cs="Times New Roman"/>
          <w:sz w:val="24"/>
          <w:szCs w:val="24"/>
        </w:rPr>
        <w:t>iz</w:t>
      </w:r>
      <w:r w:rsidR="00ED5D07">
        <w:rPr>
          <w:rFonts w:ascii="Times New Roman" w:eastAsia="Calibri" w:hAnsi="Times New Roman" w:cs="Times New Roman"/>
          <w:sz w:val="24"/>
          <w:szCs w:val="24"/>
        </w:rPr>
        <w:t xml:space="preserve"> viška prihoda iz</w:t>
      </w:r>
      <w:r w:rsidRPr="0058575B">
        <w:rPr>
          <w:rFonts w:ascii="Times New Roman" w:eastAsia="Calibri" w:hAnsi="Times New Roman" w:cs="Times New Roman"/>
          <w:sz w:val="24"/>
          <w:szCs w:val="24"/>
        </w:rPr>
        <w:t xml:space="preserve"> prethodne godine</w:t>
      </w:r>
      <w:r w:rsidR="00ED5D07">
        <w:rPr>
          <w:rFonts w:ascii="Times New Roman" w:eastAsia="Calibri" w:hAnsi="Times New Roman" w:cs="Times New Roman"/>
          <w:sz w:val="24"/>
          <w:szCs w:val="24"/>
        </w:rPr>
        <w:t>, te na otkup umjetničkih djela koji se financiraju iz sredstava Grada Zadra i Zadarske županije.</w:t>
      </w:r>
      <w:r w:rsidRPr="0058575B">
        <w:rPr>
          <w:rFonts w:ascii="Times New Roman" w:eastAsia="Calibri" w:hAnsi="Times New Roman" w:cs="Times New Roman"/>
          <w:sz w:val="24"/>
          <w:szCs w:val="24"/>
        </w:rPr>
        <w:t xml:space="preserve"> Projekcijom za 202</w:t>
      </w:r>
      <w:r w:rsidR="009F0B97">
        <w:rPr>
          <w:rFonts w:ascii="Times New Roman" w:eastAsia="Calibri" w:hAnsi="Times New Roman" w:cs="Times New Roman"/>
          <w:sz w:val="24"/>
          <w:szCs w:val="24"/>
        </w:rPr>
        <w:t>6</w:t>
      </w:r>
      <w:r w:rsidRPr="0058575B">
        <w:rPr>
          <w:rFonts w:ascii="Times New Roman" w:eastAsia="Calibri" w:hAnsi="Times New Roman" w:cs="Times New Roman"/>
          <w:sz w:val="24"/>
          <w:szCs w:val="24"/>
        </w:rPr>
        <w:t xml:space="preserve">. godinu planirani su u iznosu od </w:t>
      </w:r>
      <w:r w:rsidR="009F0B97">
        <w:rPr>
          <w:rFonts w:ascii="Times New Roman" w:eastAsia="Calibri" w:hAnsi="Times New Roman" w:cs="Times New Roman"/>
          <w:sz w:val="24"/>
          <w:szCs w:val="24"/>
        </w:rPr>
        <w:t>73</w:t>
      </w:r>
      <w:r w:rsidRPr="0058575B">
        <w:rPr>
          <w:rFonts w:ascii="Times New Roman" w:eastAsia="Calibri" w:hAnsi="Times New Roman" w:cs="Times New Roman"/>
          <w:sz w:val="24"/>
          <w:szCs w:val="24"/>
        </w:rPr>
        <w:t>.</w:t>
      </w:r>
      <w:r w:rsidR="009F0B97">
        <w:rPr>
          <w:rFonts w:ascii="Times New Roman" w:eastAsia="Calibri" w:hAnsi="Times New Roman" w:cs="Times New Roman"/>
          <w:sz w:val="24"/>
          <w:szCs w:val="24"/>
        </w:rPr>
        <w:t>287</w:t>
      </w:r>
      <w:r w:rsidRPr="0058575B">
        <w:rPr>
          <w:rFonts w:ascii="Times New Roman" w:eastAsia="Calibri" w:hAnsi="Times New Roman" w:cs="Times New Roman"/>
          <w:sz w:val="24"/>
          <w:szCs w:val="24"/>
        </w:rPr>
        <w:t>,</w:t>
      </w:r>
      <w:r w:rsidR="009F0B97">
        <w:rPr>
          <w:rFonts w:ascii="Times New Roman" w:eastAsia="Calibri" w:hAnsi="Times New Roman" w:cs="Times New Roman"/>
          <w:sz w:val="24"/>
          <w:szCs w:val="24"/>
        </w:rPr>
        <w:t>50</w:t>
      </w:r>
      <w:r w:rsidRPr="0058575B">
        <w:rPr>
          <w:rFonts w:ascii="Times New Roman" w:eastAsia="Calibri" w:hAnsi="Times New Roman" w:cs="Times New Roman"/>
          <w:sz w:val="24"/>
          <w:szCs w:val="24"/>
        </w:rPr>
        <w:t xml:space="preserve"> eura, a za 202</w:t>
      </w:r>
      <w:r w:rsidR="009F0B97">
        <w:rPr>
          <w:rFonts w:ascii="Times New Roman" w:eastAsia="Calibri" w:hAnsi="Times New Roman" w:cs="Times New Roman"/>
          <w:sz w:val="24"/>
          <w:szCs w:val="24"/>
        </w:rPr>
        <w:t>7</w:t>
      </w:r>
      <w:r w:rsidRPr="0058575B">
        <w:rPr>
          <w:rFonts w:ascii="Times New Roman" w:eastAsia="Calibri" w:hAnsi="Times New Roman" w:cs="Times New Roman"/>
          <w:sz w:val="24"/>
          <w:szCs w:val="24"/>
        </w:rPr>
        <w:t xml:space="preserve">. godinu u iznosu od </w:t>
      </w:r>
      <w:r w:rsidR="009F0B97">
        <w:rPr>
          <w:rFonts w:ascii="Times New Roman" w:eastAsia="Calibri" w:hAnsi="Times New Roman" w:cs="Times New Roman"/>
          <w:sz w:val="24"/>
          <w:szCs w:val="24"/>
        </w:rPr>
        <w:t>75</w:t>
      </w:r>
      <w:r w:rsidRPr="0058575B">
        <w:rPr>
          <w:rFonts w:ascii="Times New Roman" w:eastAsia="Calibri" w:hAnsi="Times New Roman" w:cs="Times New Roman"/>
          <w:sz w:val="24"/>
          <w:szCs w:val="24"/>
        </w:rPr>
        <w:t>.</w:t>
      </w:r>
      <w:r w:rsidR="009F0B97">
        <w:rPr>
          <w:rFonts w:ascii="Times New Roman" w:eastAsia="Calibri" w:hAnsi="Times New Roman" w:cs="Times New Roman"/>
          <w:sz w:val="24"/>
          <w:szCs w:val="24"/>
        </w:rPr>
        <w:t>119,7</w:t>
      </w:r>
      <w:r w:rsidR="00E37F0A">
        <w:rPr>
          <w:rFonts w:ascii="Times New Roman" w:eastAsia="Calibri" w:hAnsi="Times New Roman" w:cs="Times New Roman"/>
          <w:sz w:val="24"/>
          <w:szCs w:val="24"/>
        </w:rPr>
        <w:t>2</w:t>
      </w:r>
      <w:r w:rsidRPr="0058575B">
        <w:rPr>
          <w:rFonts w:ascii="Times New Roman" w:eastAsia="Calibri" w:hAnsi="Times New Roman" w:cs="Times New Roman"/>
          <w:sz w:val="24"/>
          <w:szCs w:val="24"/>
        </w:rPr>
        <w:t xml:space="preserve"> eura</w:t>
      </w:r>
      <w:r>
        <w:rPr>
          <w:rFonts w:eastAsia="Calibri"/>
        </w:rPr>
        <w:t>.</w:t>
      </w:r>
    </w:p>
    <w:p w:rsidR="0039515A" w:rsidRPr="0039515A" w:rsidRDefault="0058575B" w:rsidP="0039515A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51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9515A" w:rsidRPr="0039515A">
        <w:rPr>
          <w:rFonts w:ascii="Times New Roman" w:hAnsi="Times New Roman" w:cs="Times New Roman"/>
          <w:b/>
          <w:bCs/>
          <w:sz w:val="24"/>
          <w:szCs w:val="24"/>
        </w:rPr>
        <w:t>Račun financiranja</w:t>
      </w:r>
    </w:p>
    <w:p w:rsidR="0039515A" w:rsidRPr="0039515A" w:rsidRDefault="0039515A" w:rsidP="0039515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9515A" w:rsidRPr="0039515A" w:rsidRDefault="0039515A" w:rsidP="0039515A">
      <w:pPr>
        <w:jc w:val="both"/>
        <w:rPr>
          <w:rFonts w:ascii="Times New Roman" w:hAnsi="Times New Roman" w:cs="Times New Roman"/>
          <w:sz w:val="24"/>
          <w:szCs w:val="24"/>
        </w:rPr>
      </w:pPr>
      <w:r w:rsidRPr="0039515A">
        <w:rPr>
          <w:rFonts w:ascii="Times New Roman" w:hAnsi="Times New Roman" w:cs="Times New Roman"/>
          <w:sz w:val="24"/>
          <w:szCs w:val="24"/>
        </w:rPr>
        <w:t>Financijskim planom za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9515A">
        <w:rPr>
          <w:rFonts w:ascii="Times New Roman" w:hAnsi="Times New Roman" w:cs="Times New Roman"/>
          <w:sz w:val="24"/>
          <w:szCs w:val="24"/>
        </w:rPr>
        <w:t>. godinu i projekcijom za 202</w:t>
      </w:r>
      <w:r>
        <w:rPr>
          <w:rFonts w:ascii="Times New Roman" w:hAnsi="Times New Roman" w:cs="Times New Roman"/>
          <w:sz w:val="24"/>
          <w:szCs w:val="24"/>
        </w:rPr>
        <w:t>6. i 2027</w:t>
      </w:r>
      <w:r w:rsidRPr="0039515A">
        <w:rPr>
          <w:rFonts w:ascii="Times New Roman" w:hAnsi="Times New Roman" w:cs="Times New Roman"/>
          <w:sz w:val="24"/>
          <w:szCs w:val="24"/>
        </w:rPr>
        <w:t>. godinu nisu planirani primici od financijske imovine i zaduživanja te izdaci za financijsku imovinu i za otplatu instrumenata zaduživanja.</w:t>
      </w:r>
    </w:p>
    <w:p w:rsidR="0058575B" w:rsidRPr="0039515A" w:rsidRDefault="0058575B" w:rsidP="0058575B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575B" w:rsidRPr="00041BFF" w:rsidRDefault="0058575B" w:rsidP="00F464A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13A86" w:rsidRDefault="00E37F0A" w:rsidP="00C61107">
      <w:pPr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E37F0A">
        <w:rPr>
          <w:rFonts w:ascii="Times New Roman" w:hAnsi="Times New Roman" w:cs="Times New Roman"/>
          <w:b/>
          <w:color w:val="000000"/>
          <w:sz w:val="24"/>
          <w:szCs w:val="24"/>
        </w:rPr>
        <w:t>Narodni muzej Zadar</w:t>
      </w:r>
      <w:r w:rsidR="00600B0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314A41">
        <w:rPr>
          <w:rFonts w:ascii="Times New Roman" w:hAnsi="Times New Roman" w:cs="Times New Roman"/>
          <w:color w:val="000000"/>
          <w:sz w:val="24"/>
          <w:szCs w:val="24"/>
        </w:rPr>
        <w:t xml:space="preserve">u sklopu razdjela </w:t>
      </w:r>
      <w:r w:rsidR="006A5418">
        <w:rPr>
          <w:rFonts w:ascii="Times New Roman" w:hAnsi="Times New Roman" w:cs="Times New Roman"/>
          <w:color w:val="000000"/>
          <w:sz w:val="24"/>
          <w:szCs w:val="24"/>
        </w:rPr>
        <w:t xml:space="preserve">proračuna </w:t>
      </w:r>
      <w:r w:rsidR="00314A41">
        <w:rPr>
          <w:rFonts w:ascii="Times New Roman" w:hAnsi="Times New Roman" w:cs="Times New Roman"/>
          <w:color w:val="000000"/>
          <w:sz w:val="24"/>
          <w:szCs w:val="24"/>
        </w:rPr>
        <w:t xml:space="preserve">Zadarske županije </w:t>
      </w:r>
      <w:r w:rsidR="00600B01">
        <w:rPr>
          <w:rFonts w:ascii="Times New Roman" w:hAnsi="Times New Roman" w:cs="Times New Roman"/>
          <w:color w:val="000000"/>
          <w:sz w:val="24"/>
          <w:szCs w:val="24"/>
        </w:rPr>
        <w:t>posluje kroz slijedeće aktivnosti :</w:t>
      </w:r>
    </w:p>
    <w:p w:rsidR="00600B01" w:rsidRDefault="00600B01" w:rsidP="00600B0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F07F0">
        <w:rPr>
          <w:rFonts w:ascii="Times New Roman" w:hAnsi="Times New Roman" w:cs="Times New Roman"/>
          <w:b/>
          <w:i/>
          <w:sz w:val="24"/>
          <w:szCs w:val="24"/>
        </w:rPr>
        <w:t xml:space="preserve">Djelatnost Narodnog muzeja </w:t>
      </w:r>
    </w:p>
    <w:p w:rsidR="00600B01" w:rsidRPr="00BF07F0" w:rsidRDefault="00600B01" w:rsidP="00600B0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F07F0">
        <w:rPr>
          <w:rFonts w:ascii="Times New Roman" w:hAnsi="Times New Roman" w:cs="Times New Roman"/>
          <w:b/>
          <w:i/>
          <w:sz w:val="24"/>
          <w:szCs w:val="24"/>
        </w:rPr>
        <w:t xml:space="preserve">Opremanje poslovnih prostorija </w:t>
      </w:r>
    </w:p>
    <w:p w:rsidR="00600B01" w:rsidRPr="00600B01" w:rsidRDefault="00600B01" w:rsidP="00600B01">
      <w:pPr>
        <w:rPr>
          <w:rFonts w:ascii="Times New Roman" w:hAnsi="Times New Roman" w:cs="Times New Roman"/>
          <w:i/>
          <w:sz w:val="24"/>
          <w:szCs w:val="24"/>
        </w:rPr>
      </w:pPr>
      <w:r w:rsidRPr="00BF07F0">
        <w:rPr>
          <w:rFonts w:ascii="Times New Roman" w:hAnsi="Times New Roman" w:cs="Times New Roman"/>
          <w:b/>
          <w:i/>
          <w:sz w:val="24"/>
          <w:szCs w:val="24"/>
        </w:rPr>
        <w:t xml:space="preserve">Izložbena djelatnost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Pr="00600B01">
        <w:rPr>
          <w:rFonts w:ascii="Times New Roman" w:hAnsi="Times New Roman" w:cs="Times New Roman"/>
          <w:sz w:val="24"/>
          <w:szCs w:val="24"/>
        </w:rPr>
        <w:t xml:space="preserve">odjeli i službe Narodnog muzeja Zadar  </w:t>
      </w:r>
      <w:r w:rsidRPr="00600B01">
        <w:rPr>
          <w:rFonts w:ascii="Times New Roman" w:hAnsi="Times New Roman" w:cs="Times New Roman"/>
          <w:i/>
          <w:sz w:val="24"/>
          <w:szCs w:val="24"/>
        </w:rPr>
        <w:t>Pedagoška i Dokumentacijska služba, Odjel Muzej grada Zadra, Galerija umjetnina, Etnološki odjel, Prirodoslovni odjel</w:t>
      </w:r>
    </w:p>
    <w:p w:rsidR="00600B01" w:rsidRDefault="00600B01" w:rsidP="00600B0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F07F0">
        <w:rPr>
          <w:rFonts w:ascii="Times New Roman" w:hAnsi="Times New Roman" w:cs="Times New Roman"/>
          <w:b/>
          <w:i/>
          <w:sz w:val="24"/>
          <w:szCs w:val="24"/>
        </w:rPr>
        <w:t xml:space="preserve">Kneževa palača </w:t>
      </w:r>
    </w:p>
    <w:p w:rsidR="00600B01" w:rsidRPr="00BF07F0" w:rsidRDefault="00600B01" w:rsidP="00600B01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Projekt Erasmus Next Museum</w:t>
      </w:r>
    </w:p>
    <w:p w:rsidR="00600B01" w:rsidRDefault="00600B01" w:rsidP="00C61107">
      <w:pPr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600B01" w:rsidRPr="00600B01" w:rsidRDefault="00600B01" w:rsidP="00C61107">
      <w:pPr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61107" w:rsidRPr="00C61107" w:rsidRDefault="00C61107" w:rsidP="00C61107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E5593" w:rsidRPr="009B5154" w:rsidRDefault="00BE5593" w:rsidP="00BE5593">
      <w:pPr>
        <w:tabs>
          <w:tab w:val="left" w:pos="6090"/>
        </w:tabs>
        <w:jc w:val="both"/>
        <w:rPr>
          <w:color w:val="333333"/>
          <w:shd w:val="clear" w:color="auto" w:fill="FFFFFF"/>
        </w:rPr>
      </w:pPr>
      <w:r w:rsidRPr="009B5154">
        <w:rPr>
          <w:color w:val="333333"/>
          <w:shd w:val="clear" w:color="auto" w:fill="FFFFFF"/>
        </w:rPr>
        <w:t xml:space="preserve">       </w:t>
      </w:r>
    </w:p>
    <w:p w:rsidR="00BE5593" w:rsidRDefault="00BE5593" w:rsidP="00EC63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C6305" w:rsidRPr="00EC6305" w:rsidRDefault="00EC6305" w:rsidP="00EC630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C6305" w:rsidRPr="00EC6305" w:rsidRDefault="00EC6305" w:rsidP="000C47E6">
      <w:p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</w:p>
    <w:p w:rsidR="003B3CC4" w:rsidRPr="003B3CC4" w:rsidRDefault="003B3CC4" w:rsidP="003B3CC4">
      <w:pPr>
        <w:jc w:val="both"/>
        <w:rPr>
          <w:rFonts w:ascii="Times New Roman" w:hAnsi="Times New Roman" w:cs="Times New Roman"/>
          <w:strike/>
          <w:sz w:val="24"/>
          <w:szCs w:val="24"/>
          <w:lang w:eastAsia="x-none"/>
        </w:rPr>
      </w:pPr>
    </w:p>
    <w:p w:rsidR="003B3CC4" w:rsidRPr="003B3CC4" w:rsidRDefault="003B3CC4" w:rsidP="003B3CC4">
      <w:pPr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</w:p>
    <w:p w:rsidR="00AC5468" w:rsidRPr="00AC5468" w:rsidRDefault="00AC5468" w:rsidP="00AC54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5468" w:rsidRPr="00AC5468" w:rsidRDefault="00AC5468" w:rsidP="007A037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A0370" w:rsidRDefault="007A0370" w:rsidP="007A0370">
      <w:pPr>
        <w:ind w:left="1140"/>
        <w:jc w:val="both"/>
      </w:pPr>
    </w:p>
    <w:p w:rsidR="00CB2687" w:rsidRDefault="00CB2687">
      <w:pPr>
        <w:rPr>
          <w:rFonts w:ascii="Times New Roman" w:hAnsi="Times New Roman" w:cs="Times New Roman"/>
          <w:b/>
          <w:sz w:val="24"/>
          <w:szCs w:val="24"/>
        </w:rPr>
      </w:pPr>
    </w:p>
    <w:p w:rsidR="00CB2687" w:rsidRDefault="00CB2687">
      <w:pPr>
        <w:rPr>
          <w:rFonts w:ascii="Times New Roman" w:hAnsi="Times New Roman" w:cs="Times New Roman"/>
          <w:b/>
          <w:sz w:val="24"/>
          <w:szCs w:val="24"/>
        </w:rPr>
      </w:pPr>
    </w:p>
    <w:p w:rsidR="00CB2687" w:rsidRDefault="00CB2687">
      <w:pPr>
        <w:rPr>
          <w:rFonts w:ascii="Times New Roman" w:hAnsi="Times New Roman" w:cs="Times New Roman"/>
          <w:b/>
          <w:sz w:val="24"/>
          <w:szCs w:val="24"/>
        </w:rPr>
      </w:pPr>
    </w:p>
    <w:p w:rsidR="00CB2687" w:rsidRDefault="00CB2687">
      <w:pPr>
        <w:rPr>
          <w:rFonts w:ascii="Times New Roman" w:hAnsi="Times New Roman" w:cs="Times New Roman"/>
          <w:b/>
          <w:sz w:val="24"/>
          <w:szCs w:val="24"/>
        </w:rPr>
      </w:pPr>
    </w:p>
    <w:p w:rsidR="00CB2687" w:rsidRDefault="00CB2687">
      <w:pPr>
        <w:rPr>
          <w:rFonts w:ascii="Times New Roman" w:hAnsi="Times New Roman" w:cs="Times New Roman"/>
          <w:b/>
          <w:sz w:val="24"/>
          <w:szCs w:val="24"/>
        </w:rPr>
      </w:pPr>
    </w:p>
    <w:p w:rsidR="00AC0448" w:rsidRPr="004626F3" w:rsidRDefault="00AC0448">
      <w:pPr>
        <w:rPr>
          <w:rFonts w:ascii="Times New Roman" w:hAnsi="Times New Roman" w:cs="Times New Roman"/>
          <w:b/>
          <w:sz w:val="24"/>
          <w:szCs w:val="24"/>
        </w:rPr>
      </w:pPr>
    </w:p>
    <w:sectPr w:rsidR="00AC0448" w:rsidRPr="004626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543DA"/>
    <w:multiLevelType w:val="hybridMultilevel"/>
    <w:tmpl w:val="6E181FCC"/>
    <w:lvl w:ilvl="0" w:tplc="A28A3A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442047"/>
    <w:multiLevelType w:val="multilevel"/>
    <w:tmpl w:val="A112A1E2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4" w:hanging="1800"/>
      </w:pPr>
      <w:rPr>
        <w:rFonts w:hint="default"/>
      </w:rPr>
    </w:lvl>
  </w:abstractNum>
  <w:abstractNum w:abstractNumId="2">
    <w:nsid w:val="3F6D74CD"/>
    <w:multiLevelType w:val="hybridMultilevel"/>
    <w:tmpl w:val="85D01AD4"/>
    <w:lvl w:ilvl="0" w:tplc="A17CB46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96A2F9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296A2F96">
      <w:numFmt w:val="bullet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6268B5"/>
    <w:multiLevelType w:val="hybridMultilevel"/>
    <w:tmpl w:val="4F422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9C3F7A"/>
    <w:multiLevelType w:val="multilevel"/>
    <w:tmpl w:val="7AFA2986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4" w:hanging="1800"/>
      </w:pPr>
      <w:rPr>
        <w:rFonts w:hint="default"/>
      </w:rPr>
    </w:lvl>
  </w:abstractNum>
  <w:abstractNum w:abstractNumId="5">
    <w:nsid w:val="7F012471"/>
    <w:multiLevelType w:val="multilevel"/>
    <w:tmpl w:val="8370F7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D6D"/>
    <w:rsid w:val="000107C6"/>
    <w:rsid w:val="000109AF"/>
    <w:rsid w:val="0001664F"/>
    <w:rsid w:val="00041BFF"/>
    <w:rsid w:val="00047861"/>
    <w:rsid w:val="0005071B"/>
    <w:rsid w:val="00050B7D"/>
    <w:rsid w:val="00091D84"/>
    <w:rsid w:val="000963C4"/>
    <w:rsid w:val="000B58E2"/>
    <w:rsid w:val="000C47E6"/>
    <w:rsid w:val="000D2148"/>
    <w:rsid w:val="000E191B"/>
    <w:rsid w:val="00107867"/>
    <w:rsid w:val="001103CE"/>
    <w:rsid w:val="001135A1"/>
    <w:rsid w:val="0011694E"/>
    <w:rsid w:val="0014550A"/>
    <w:rsid w:val="00153115"/>
    <w:rsid w:val="0016002E"/>
    <w:rsid w:val="00163282"/>
    <w:rsid w:val="00185030"/>
    <w:rsid w:val="00185516"/>
    <w:rsid w:val="001A005C"/>
    <w:rsid w:val="001B0A78"/>
    <w:rsid w:val="001C12F8"/>
    <w:rsid w:val="001C3B8E"/>
    <w:rsid w:val="001C7A32"/>
    <w:rsid w:val="001E3313"/>
    <w:rsid w:val="001E4DF2"/>
    <w:rsid w:val="001E4E27"/>
    <w:rsid w:val="001F0C2D"/>
    <w:rsid w:val="001F1697"/>
    <w:rsid w:val="00201932"/>
    <w:rsid w:val="00203D56"/>
    <w:rsid w:val="00210018"/>
    <w:rsid w:val="00226A6F"/>
    <w:rsid w:val="00227611"/>
    <w:rsid w:val="00235A49"/>
    <w:rsid w:val="0024040D"/>
    <w:rsid w:val="0024060E"/>
    <w:rsid w:val="002612BB"/>
    <w:rsid w:val="00274772"/>
    <w:rsid w:val="002A0180"/>
    <w:rsid w:val="002A1530"/>
    <w:rsid w:val="002A2D6A"/>
    <w:rsid w:val="002A577B"/>
    <w:rsid w:val="002B3F34"/>
    <w:rsid w:val="002B5B01"/>
    <w:rsid w:val="002C43E3"/>
    <w:rsid w:val="002C7F9E"/>
    <w:rsid w:val="002D6EB2"/>
    <w:rsid w:val="00314A41"/>
    <w:rsid w:val="0032312F"/>
    <w:rsid w:val="003353B0"/>
    <w:rsid w:val="00351D53"/>
    <w:rsid w:val="0036390E"/>
    <w:rsid w:val="00364591"/>
    <w:rsid w:val="00371187"/>
    <w:rsid w:val="0037319F"/>
    <w:rsid w:val="00377A55"/>
    <w:rsid w:val="00394939"/>
    <w:rsid w:val="0039515A"/>
    <w:rsid w:val="003A4CB0"/>
    <w:rsid w:val="003A5415"/>
    <w:rsid w:val="003A6875"/>
    <w:rsid w:val="003B081D"/>
    <w:rsid w:val="003B3CC4"/>
    <w:rsid w:val="003C55EC"/>
    <w:rsid w:val="003D07BC"/>
    <w:rsid w:val="003D290B"/>
    <w:rsid w:val="003E6FEC"/>
    <w:rsid w:val="003F4E52"/>
    <w:rsid w:val="003F6002"/>
    <w:rsid w:val="003F70F3"/>
    <w:rsid w:val="00405FE9"/>
    <w:rsid w:val="00411F97"/>
    <w:rsid w:val="00412599"/>
    <w:rsid w:val="00413A86"/>
    <w:rsid w:val="004152D6"/>
    <w:rsid w:val="00433312"/>
    <w:rsid w:val="004413A2"/>
    <w:rsid w:val="004427B0"/>
    <w:rsid w:val="00462270"/>
    <w:rsid w:val="004626F3"/>
    <w:rsid w:val="004974CF"/>
    <w:rsid w:val="004A2965"/>
    <w:rsid w:val="004A37EC"/>
    <w:rsid w:val="004B566F"/>
    <w:rsid w:val="004B72A1"/>
    <w:rsid w:val="004C282F"/>
    <w:rsid w:val="004C34E3"/>
    <w:rsid w:val="004C6994"/>
    <w:rsid w:val="004D2487"/>
    <w:rsid w:val="004D56D5"/>
    <w:rsid w:val="004E4DDC"/>
    <w:rsid w:val="00512BD8"/>
    <w:rsid w:val="00526C96"/>
    <w:rsid w:val="005414AD"/>
    <w:rsid w:val="00544C09"/>
    <w:rsid w:val="00546C59"/>
    <w:rsid w:val="00554F60"/>
    <w:rsid w:val="0056533C"/>
    <w:rsid w:val="005679CA"/>
    <w:rsid w:val="00577417"/>
    <w:rsid w:val="00581D63"/>
    <w:rsid w:val="00582801"/>
    <w:rsid w:val="00582D4A"/>
    <w:rsid w:val="005853CC"/>
    <w:rsid w:val="0058575B"/>
    <w:rsid w:val="00592A0F"/>
    <w:rsid w:val="005B25A8"/>
    <w:rsid w:val="005B477A"/>
    <w:rsid w:val="005B7DCF"/>
    <w:rsid w:val="005C2314"/>
    <w:rsid w:val="005C4467"/>
    <w:rsid w:val="005D162B"/>
    <w:rsid w:val="005D4127"/>
    <w:rsid w:val="005F3F7B"/>
    <w:rsid w:val="005F6ED5"/>
    <w:rsid w:val="005F748A"/>
    <w:rsid w:val="0060076E"/>
    <w:rsid w:val="00600B01"/>
    <w:rsid w:val="00611C37"/>
    <w:rsid w:val="006204EC"/>
    <w:rsid w:val="0063090C"/>
    <w:rsid w:val="00636E67"/>
    <w:rsid w:val="006A0DE7"/>
    <w:rsid w:val="006A5418"/>
    <w:rsid w:val="006A5771"/>
    <w:rsid w:val="006E621C"/>
    <w:rsid w:val="007009E4"/>
    <w:rsid w:val="00724BDF"/>
    <w:rsid w:val="00734DAF"/>
    <w:rsid w:val="00743F0E"/>
    <w:rsid w:val="00746772"/>
    <w:rsid w:val="007503D3"/>
    <w:rsid w:val="0075444F"/>
    <w:rsid w:val="00756C7E"/>
    <w:rsid w:val="00761701"/>
    <w:rsid w:val="00762E0E"/>
    <w:rsid w:val="00762EAD"/>
    <w:rsid w:val="00764D62"/>
    <w:rsid w:val="007720B1"/>
    <w:rsid w:val="00774BC3"/>
    <w:rsid w:val="00786F53"/>
    <w:rsid w:val="007A0370"/>
    <w:rsid w:val="007A7773"/>
    <w:rsid w:val="007C0268"/>
    <w:rsid w:val="007C6393"/>
    <w:rsid w:val="007D1FDC"/>
    <w:rsid w:val="007D791D"/>
    <w:rsid w:val="007E144E"/>
    <w:rsid w:val="007F2747"/>
    <w:rsid w:val="008033BB"/>
    <w:rsid w:val="00806F52"/>
    <w:rsid w:val="00813BDA"/>
    <w:rsid w:val="0082177E"/>
    <w:rsid w:val="008240BA"/>
    <w:rsid w:val="00836F86"/>
    <w:rsid w:val="0084154A"/>
    <w:rsid w:val="00844FEB"/>
    <w:rsid w:val="00861F80"/>
    <w:rsid w:val="00865CD5"/>
    <w:rsid w:val="00867C2F"/>
    <w:rsid w:val="008765BC"/>
    <w:rsid w:val="008B0EBC"/>
    <w:rsid w:val="008B21E3"/>
    <w:rsid w:val="008F2E05"/>
    <w:rsid w:val="00913D83"/>
    <w:rsid w:val="00914540"/>
    <w:rsid w:val="00916B02"/>
    <w:rsid w:val="009201F4"/>
    <w:rsid w:val="00920715"/>
    <w:rsid w:val="00924BA7"/>
    <w:rsid w:val="0093167C"/>
    <w:rsid w:val="009346BD"/>
    <w:rsid w:val="009461A3"/>
    <w:rsid w:val="00957261"/>
    <w:rsid w:val="00965741"/>
    <w:rsid w:val="00974B74"/>
    <w:rsid w:val="00974D6D"/>
    <w:rsid w:val="0098250C"/>
    <w:rsid w:val="00985ED5"/>
    <w:rsid w:val="00985EFA"/>
    <w:rsid w:val="009860AE"/>
    <w:rsid w:val="009865EB"/>
    <w:rsid w:val="009901F0"/>
    <w:rsid w:val="0099041C"/>
    <w:rsid w:val="00990D01"/>
    <w:rsid w:val="00997647"/>
    <w:rsid w:val="009A0690"/>
    <w:rsid w:val="009B5ACB"/>
    <w:rsid w:val="009B743A"/>
    <w:rsid w:val="009F0B97"/>
    <w:rsid w:val="009F1BE4"/>
    <w:rsid w:val="009F5E45"/>
    <w:rsid w:val="00A0440E"/>
    <w:rsid w:val="00A1386C"/>
    <w:rsid w:val="00A22ED7"/>
    <w:rsid w:val="00A432A7"/>
    <w:rsid w:val="00A72667"/>
    <w:rsid w:val="00A875D2"/>
    <w:rsid w:val="00A875D5"/>
    <w:rsid w:val="00A95D8A"/>
    <w:rsid w:val="00AC0448"/>
    <w:rsid w:val="00AC5468"/>
    <w:rsid w:val="00AC64C9"/>
    <w:rsid w:val="00AD7C5F"/>
    <w:rsid w:val="00AE0B49"/>
    <w:rsid w:val="00AE6229"/>
    <w:rsid w:val="00AF1800"/>
    <w:rsid w:val="00AF55CD"/>
    <w:rsid w:val="00AF5BFF"/>
    <w:rsid w:val="00B00E16"/>
    <w:rsid w:val="00B011DA"/>
    <w:rsid w:val="00B10477"/>
    <w:rsid w:val="00B40614"/>
    <w:rsid w:val="00B41EE2"/>
    <w:rsid w:val="00B452CF"/>
    <w:rsid w:val="00B569DE"/>
    <w:rsid w:val="00B641A0"/>
    <w:rsid w:val="00B65356"/>
    <w:rsid w:val="00B7163A"/>
    <w:rsid w:val="00B754B2"/>
    <w:rsid w:val="00B84DD1"/>
    <w:rsid w:val="00B95D32"/>
    <w:rsid w:val="00BA3264"/>
    <w:rsid w:val="00BB5A77"/>
    <w:rsid w:val="00BB7ECD"/>
    <w:rsid w:val="00BC450C"/>
    <w:rsid w:val="00BC5E3A"/>
    <w:rsid w:val="00BD0A37"/>
    <w:rsid w:val="00BD61F2"/>
    <w:rsid w:val="00BE2DB1"/>
    <w:rsid w:val="00BE5593"/>
    <w:rsid w:val="00BF07F0"/>
    <w:rsid w:val="00BF7D1C"/>
    <w:rsid w:val="00C07EC9"/>
    <w:rsid w:val="00C20A30"/>
    <w:rsid w:val="00C35C67"/>
    <w:rsid w:val="00C61107"/>
    <w:rsid w:val="00C67E63"/>
    <w:rsid w:val="00C74B12"/>
    <w:rsid w:val="00C834F8"/>
    <w:rsid w:val="00C86A48"/>
    <w:rsid w:val="00C86F31"/>
    <w:rsid w:val="00C926A6"/>
    <w:rsid w:val="00C97995"/>
    <w:rsid w:val="00CB2687"/>
    <w:rsid w:val="00CC3CAE"/>
    <w:rsid w:val="00CE0F70"/>
    <w:rsid w:val="00CF1C09"/>
    <w:rsid w:val="00D003C1"/>
    <w:rsid w:val="00D228C4"/>
    <w:rsid w:val="00D3346B"/>
    <w:rsid w:val="00D53FC6"/>
    <w:rsid w:val="00D6160B"/>
    <w:rsid w:val="00D631E3"/>
    <w:rsid w:val="00D847EF"/>
    <w:rsid w:val="00D91EED"/>
    <w:rsid w:val="00D95205"/>
    <w:rsid w:val="00DA7276"/>
    <w:rsid w:val="00DE44F8"/>
    <w:rsid w:val="00DE7D66"/>
    <w:rsid w:val="00E33E9B"/>
    <w:rsid w:val="00E36116"/>
    <w:rsid w:val="00E37F0A"/>
    <w:rsid w:val="00E507D1"/>
    <w:rsid w:val="00E51842"/>
    <w:rsid w:val="00E611B0"/>
    <w:rsid w:val="00E85CB6"/>
    <w:rsid w:val="00E86B20"/>
    <w:rsid w:val="00E91DB3"/>
    <w:rsid w:val="00EA13E3"/>
    <w:rsid w:val="00EC6305"/>
    <w:rsid w:val="00EC7F86"/>
    <w:rsid w:val="00ED4403"/>
    <w:rsid w:val="00ED5D07"/>
    <w:rsid w:val="00EE2BE0"/>
    <w:rsid w:val="00EF3F93"/>
    <w:rsid w:val="00F0143A"/>
    <w:rsid w:val="00F01D73"/>
    <w:rsid w:val="00F1145F"/>
    <w:rsid w:val="00F17E72"/>
    <w:rsid w:val="00F242DE"/>
    <w:rsid w:val="00F31B28"/>
    <w:rsid w:val="00F45D23"/>
    <w:rsid w:val="00F46377"/>
    <w:rsid w:val="00F464A6"/>
    <w:rsid w:val="00F5356C"/>
    <w:rsid w:val="00F63EEA"/>
    <w:rsid w:val="00F64310"/>
    <w:rsid w:val="00F74A4F"/>
    <w:rsid w:val="00F8321D"/>
    <w:rsid w:val="00F95CD2"/>
    <w:rsid w:val="00FA1D5F"/>
    <w:rsid w:val="00FA3A92"/>
    <w:rsid w:val="00FB0426"/>
    <w:rsid w:val="00FC4781"/>
    <w:rsid w:val="00FD2BE0"/>
    <w:rsid w:val="00FE2127"/>
    <w:rsid w:val="00FE4681"/>
    <w:rsid w:val="00FF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8423B2-58D0-4F96-B847-C0C8BA62D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86F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6F3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201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16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72</cp:revision>
  <cp:lastPrinted>2020-10-27T07:16:00Z</cp:lastPrinted>
  <dcterms:created xsi:type="dcterms:W3CDTF">2024-10-04T10:45:00Z</dcterms:created>
  <dcterms:modified xsi:type="dcterms:W3CDTF">2024-12-23T09:36:00Z</dcterms:modified>
</cp:coreProperties>
</file>